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6" w:rsidRPr="00D90485" w:rsidRDefault="00DD41F6" w:rsidP="00DD41F6">
      <w:pPr>
        <w:pStyle w:val="Naslov1"/>
        <w:jc w:val="both"/>
      </w:pPr>
      <w:r w:rsidRPr="00D90485">
        <w:t>Na osnovu Odluke Vlade Hercegovačko – neretvans</w:t>
      </w:r>
      <w:r w:rsidR="00A837D8" w:rsidRPr="00D90485">
        <w:t>kog kantona o dodjeli koncesije</w:t>
      </w:r>
      <w:r w:rsidR="00B03533" w:rsidRPr="00D90485">
        <w:t xml:space="preserve"> </w:t>
      </w:r>
      <w:r w:rsidR="00B03533" w:rsidRPr="00D90485">
        <w:rPr>
          <w:bCs/>
          <w:spacing w:val="2"/>
        </w:rPr>
        <w:t>za e</w:t>
      </w:r>
      <w:r w:rsidR="00E24648" w:rsidRPr="00D90485">
        <w:rPr>
          <w:bCs/>
          <w:spacing w:val="2"/>
        </w:rPr>
        <w:t xml:space="preserve">ksploataciju mineralne sirovine </w:t>
      </w:r>
      <w:r w:rsidR="00CB06BF" w:rsidRPr="00D90485">
        <w:rPr>
          <w:bCs/>
          <w:spacing w:val="2"/>
        </w:rPr>
        <w:t>arhitektonsko građevinskog kamena gabra</w:t>
      </w:r>
      <w:r w:rsidR="00B03533" w:rsidRPr="00D90485">
        <w:rPr>
          <w:bCs/>
          <w:spacing w:val="2"/>
        </w:rPr>
        <w:t xml:space="preserve"> </w:t>
      </w:r>
      <w:r w:rsidR="00E24648" w:rsidRPr="00D90485">
        <w:rPr>
          <w:bCs/>
          <w:spacing w:val="2"/>
        </w:rPr>
        <w:t>na lokalitetu</w:t>
      </w:r>
      <w:r w:rsidR="00B03533" w:rsidRPr="00D90485">
        <w:rPr>
          <w:bCs/>
          <w:spacing w:val="2"/>
        </w:rPr>
        <w:t xml:space="preserve"> </w:t>
      </w:r>
      <w:r w:rsidR="00E24648" w:rsidRPr="00D90485">
        <w:rPr>
          <w:bCs/>
          <w:spacing w:val="2"/>
        </w:rPr>
        <w:t>„</w:t>
      </w:r>
      <w:r w:rsidR="00CB06BF" w:rsidRPr="00D90485">
        <w:rPr>
          <w:bCs/>
          <w:spacing w:val="2"/>
        </w:rPr>
        <w:t>Findik</w:t>
      </w:r>
      <w:r w:rsidR="00E24648" w:rsidRPr="00D90485">
        <w:rPr>
          <w:bCs/>
          <w:spacing w:val="2"/>
        </w:rPr>
        <w:t xml:space="preserve">“ </w:t>
      </w:r>
      <w:r w:rsidR="00CB06BF" w:rsidRPr="00D90485">
        <w:rPr>
          <w:bCs/>
          <w:spacing w:val="2"/>
        </w:rPr>
        <w:t>Općina Jablanica</w:t>
      </w:r>
      <w:r w:rsidR="00B03533" w:rsidRPr="00D90485">
        <w:t xml:space="preserve"> („</w:t>
      </w:r>
      <w:r w:rsidR="00E24648" w:rsidRPr="00D90485">
        <w:t>S</w:t>
      </w:r>
      <w:r w:rsidR="008C05DE" w:rsidRPr="00D90485">
        <w:t xml:space="preserve">lužbene novine HNK“, </w:t>
      </w:r>
      <w:r w:rsidR="00BB456A" w:rsidRPr="00BB456A">
        <w:rPr>
          <w:color w:val="auto"/>
        </w:rPr>
        <w:t>broj: 3/16,</w:t>
      </w:r>
      <w:r w:rsidR="00365F63" w:rsidRPr="00365F63">
        <w:rPr>
          <w:color w:val="auto"/>
        </w:rPr>
        <w:t>10/16</w:t>
      </w:r>
      <w:r w:rsidR="00B03533" w:rsidRPr="00365F63">
        <w:rPr>
          <w:color w:val="auto"/>
        </w:rPr>
        <w:t>)</w:t>
      </w:r>
      <w:r w:rsidRPr="00365F63">
        <w:rPr>
          <w:color w:val="auto"/>
        </w:rPr>
        <w:t>,</w:t>
      </w:r>
      <w:r w:rsidRPr="00D90485">
        <w:t xml:space="preserve"> te na osnovu člana 3</w:t>
      </w:r>
      <w:r w:rsidR="005F2289" w:rsidRPr="00D90485">
        <w:t>1</w:t>
      </w:r>
      <w:r w:rsidRPr="00D90485">
        <w:t>. Zakona o koncesijama</w:t>
      </w:r>
      <w:r w:rsidR="005F2289" w:rsidRPr="00D90485">
        <w:t xml:space="preserve"> Hercegovačko - neretvanskog kantona</w:t>
      </w:r>
      <w:r w:rsidRPr="00D90485">
        <w:t xml:space="preserve"> („Službene novine HNK“, broj: </w:t>
      </w:r>
      <w:r w:rsidR="005F2289" w:rsidRPr="00D90485">
        <w:t>1/13</w:t>
      </w:r>
      <w:r w:rsidR="00BB456A">
        <w:t>, 7/16</w:t>
      </w:r>
      <w:r w:rsidRPr="00D90485">
        <w:t>)</w:t>
      </w:r>
    </w:p>
    <w:p w:rsidR="001307CC" w:rsidRPr="00D90485" w:rsidRDefault="00C104BB" w:rsidP="001307CC">
      <w:pPr>
        <w:pStyle w:val="Naslov1"/>
        <w:jc w:val="both"/>
        <w:rPr>
          <w:b/>
          <w:bCs/>
          <w:color w:val="auto"/>
        </w:rPr>
      </w:pPr>
      <w:r w:rsidRPr="00D90485">
        <w:rPr>
          <w:b/>
          <w:bCs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07CC" w:rsidRPr="00D90485">
        <w:rPr>
          <w:b/>
          <w:bCs/>
          <w:color w:val="auto"/>
        </w:rPr>
        <w:t xml:space="preserve">VLADA HERCEGOVAČKO NERETVANSKOG KANTONA </w:t>
      </w:r>
    </w:p>
    <w:p w:rsidR="00DD41F6" w:rsidRPr="00D90485" w:rsidRDefault="001307CC" w:rsidP="00DD41F6">
      <w:pPr>
        <w:pStyle w:val="Naslov1"/>
        <w:jc w:val="both"/>
      </w:pPr>
      <w:r w:rsidRPr="00D90485">
        <w:rPr>
          <w:spacing w:val="2"/>
        </w:rPr>
        <w:t>(u daljem tekstu Koncesor)</w:t>
      </w:r>
      <w:r w:rsidR="0021288F" w:rsidRPr="00D90485">
        <w:rPr>
          <w:spacing w:val="2"/>
        </w:rPr>
        <w:t xml:space="preserve">, </w:t>
      </w:r>
      <w:r w:rsidR="00DD41F6" w:rsidRPr="00D90485">
        <w:t>sa sjedištem u Mostaru, Stjepana Radića 3, identifikacijski broj Vlade:</w:t>
      </w:r>
      <w:r w:rsidR="000C06E4" w:rsidRPr="00D90485">
        <w:t xml:space="preserve"> </w:t>
      </w:r>
      <w:r w:rsidR="00DD41F6" w:rsidRPr="00D90485">
        <w:t xml:space="preserve">4227310410003, koju zastupa Ministar privrede Hercegovačko - </w:t>
      </w:r>
      <w:r w:rsidR="00DD41F6" w:rsidRPr="00D90485">
        <w:rPr>
          <w:color w:val="auto"/>
        </w:rPr>
        <w:t xml:space="preserve">neretvanskog kantona </w:t>
      </w:r>
      <w:r w:rsidR="00CB06BF" w:rsidRPr="00D90485">
        <w:rPr>
          <w:color w:val="auto"/>
        </w:rPr>
        <w:t>Željko Laketić</w:t>
      </w:r>
    </w:p>
    <w:p w:rsidR="00DD41F6" w:rsidRPr="00D90485" w:rsidRDefault="00DD41F6" w:rsidP="00DD41F6">
      <w:pPr>
        <w:shd w:val="clear" w:color="auto" w:fill="FFFFFF"/>
        <w:spacing w:line="278" w:lineRule="exact"/>
        <w:ind w:left="77" w:right="165"/>
        <w:jc w:val="both"/>
        <w:rPr>
          <w:spacing w:val="2"/>
          <w:sz w:val="24"/>
          <w:szCs w:val="24"/>
          <w:lang w:val="hr-HR"/>
        </w:rPr>
      </w:pPr>
    </w:p>
    <w:p w:rsidR="00DD41F6" w:rsidRPr="00D90485" w:rsidRDefault="00DD41F6" w:rsidP="00DD41F6">
      <w:pPr>
        <w:shd w:val="clear" w:color="auto" w:fill="FFFFFF"/>
        <w:spacing w:line="278" w:lineRule="exact"/>
        <w:ind w:left="77" w:right="165"/>
        <w:jc w:val="center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i</w:t>
      </w:r>
    </w:p>
    <w:p w:rsidR="00DD41F6" w:rsidRPr="00D90485" w:rsidRDefault="00DD41F6" w:rsidP="00DD41F6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DD41F6" w:rsidRPr="00D90485" w:rsidRDefault="00DD41F6" w:rsidP="00DD41F6">
      <w:pPr>
        <w:shd w:val="clear" w:color="auto" w:fill="FFFFFF"/>
        <w:jc w:val="both"/>
        <w:rPr>
          <w:sz w:val="24"/>
          <w:szCs w:val="24"/>
          <w:lang w:val="hr-HR"/>
        </w:rPr>
      </w:pPr>
      <w:r w:rsidRPr="00D90485">
        <w:rPr>
          <w:b/>
          <w:bCs/>
          <w:sz w:val="24"/>
          <w:szCs w:val="24"/>
          <w:lang w:val="pl-PL"/>
        </w:rPr>
        <w:t>privredno</w:t>
      </w:r>
      <w:r w:rsidRPr="00D90485">
        <w:rPr>
          <w:b/>
          <w:bCs/>
          <w:sz w:val="24"/>
          <w:szCs w:val="24"/>
          <w:lang w:val="hr-HR"/>
        </w:rPr>
        <w:t xml:space="preserve"> </w:t>
      </w:r>
      <w:r w:rsidRPr="00D90485">
        <w:rPr>
          <w:b/>
          <w:bCs/>
          <w:sz w:val="24"/>
          <w:szCs w:val="24"/>
          <w:lang w:val="pl-PL"/>
        </w:rPr>
        <w:t>dru</w:t>
      </w:r>
      <w:r w:rsidRPr="00D90485">
        <w:rPr>
          <w:b/>
          <w:bCs/>
          <w:sz w:val="24"/>
          <w:szCs w:val="24"/>
          <w:lang w:val="hr-HR"/>
        </w:rPr>
        <w:t>š</w:t>
      </w:r>
      <w:r w:rsidRPr="00D90485">
        <w:rPr>
          <w:b/>
          <w:bCs/>
          <w:sz w:val="24"/>
          <w:szCs w:val="24"/>
          <w:lang w:val="pl-PL"/>
        </w:rPr>
        <w:t>tvo</w:t>
      </w:r>
      <w:r w:rsidRPr="00D90485">
        <w:rPr>
          <w:b/>
          <w:bCs/>
          <w:sz w:val="24"/>
          <w:szCs w:val="24"/>
          <w:lang w:val="hr-HR"/>
        </w:rPr>
        <w:t xml:space="preserve"> „</w:t>
      </w:r>
      <w:r w:rsidR="00D90485" w:rsidRPr="00D90485">
        <w:rPr>
          <w:b/>
          <w:bCs/>
          <w:sz w:val="24"/>
          <w:szCs w:val="24"/>
          <w:lang w:val="hr-HR"/>
        </w:rPr>
        <w:t>GABRO-</w:t>
      </w:r>
      <w:r w:rsidR="00CB06BF" w:rsidRPr="00D90485">
        <w:rPr>
          <w:b/>
          <w:bCs/>
          <w:sz w:val="24"/>
          <w:szCs w:val="24"/>
          <w:lang w:val="hr-HR"/>
        </w:rPr>
        <w:t>LIT</w:t>
      </w:r>
      <w:r w:rsidRPr="00D90485">
        <w:rPr>
          <w:b/>
          <w:bCs/>
          <w:sz w:val="24"/>
          <w:szCs w:val="24"/>
          <w:lang w:val="hr-HR"/>
        </w:rPr>
        <w:t xml:space="preserve">” </w:t>
      </w:r>
      <w:r w:rsidRPr="00D90485">
        <w:rPr>
          <w:b/>
          <w:bCs/>
          <w:sz w:val="24"/>
          <w:szCs w:val="24"/>
          <w:lang w:val="pl-PL"/>
        </w:rPr>
        <w:t>d</w:t>
      </w:r>
      <w:r w:rsidRPr="00D90485">
        <w:rPr>
          <w:b/>
          <w:bCs/>
          <w:sz w:val="24"/>
          <w:szCs w:val="24"/>
          <w:lang w:val="hr-HR"/>
        </w:rPr>
        <w:t>.</w:t>
      </w:r>
      <w:r w:rsidRPr="00D90485">
        <w:rPr>
          <w:b/>
          <w:bCs/>
          <w:sz w:val="24"/>
          <w:szCs w:val="24"/>
          <w:lang w:val="pl-PL"/>
        </w:rPr>
        <w:t>o</w:t>
      </w:r>
      <w:r w:rsidRPr="00D90485">
        <w:rPr>
          <w:b/>
          <w:bCs/>
          <w:sz w:val="24"/>
          <w:szCs w:val="24"/>
          <w:lang w:val="hr-HR"/>
        </w:rPr>
        <w:t>.</w:t>
      </w:r>
      <w:r w:rsidRPr="00D90485">
        <w:rPr>
          <w:b/>
          <w:bCs/>
          <w:sz w:val="24"/>
          <w:szCs w:val="24"/>
          <w:lang w:val="pl-PL"/>
        </w:rPr>
        <w:t>o</w:t>
      </w:r>
      <w:r w:rsidRPr="00D90485">
        <w:rPr>
          <w:b/>
          <w:bCs/>
          <w:sz w:val="24"/>
          <w:szCs w:val="24"/>
          <w:lang w:val="hr-HR"/>
        </w:rPr>
        <w:t xml:space="preserve">. </w:t>
      </w:r>
      <w:r w:rsidR="00CB06BF" w:rsidRPr="00D90485">
        <w:rPr>
          <w:b/>
          <w:bCs/>
          <w:sz w:val="24"/>
          <w:szCs w:val="24"/>
          <w:lang w:val="hr-HR"/>
        </w:rPr>
        <w:t>Konjic</w:t>
      </w:r>
      <w:r w:rsidRPr="00D90485">
        <w:rPr>
          <w:b/>
          <w:bCs/>
          <w:sz w:val="24"/>
          <w:szCs w:val="24"/>
          <w:lang w:val="hr-HR"/>
        </w:rPr>
        <w:t xml:space="preserve">, </w:t>
      </w:r>
      <w:r w:rsidRPr="00D90485">
        <w:rPr>
          <w:sz w:val="24"/>
          <w:szCs w:val="24"/>
          <w:lang w:val="hr-HR"/>
        </w:rPr>
        <w:t xml:space="preserve">sa sjedištem u </w:t>
      </w:r>
      <w:r w:rsidR="00CB06BF" w:rsidRPr="00D90485">
        <w:rPr>
          <w:sz w:val="24"/>
          <w:szCs w:val="24"/>
          <w:lang w:val="hr-HR"/>
        </w:rPr>
        <w:t>Konjicu</w:t>
      </w:r>
      <w:r w:rsidRPr="00D90485">
        <w:rPr>
          <w:sz w:val="24"/>
          <w:szCs w:val="24"/>
          <w:lang w:val="hr-HR"/>
        </w:rPr>
        <w:t xml:space="preserve">, </w:t>
      </w:r>
      <w:r w:rsidR="00CB06BF" w:rsidRPr="00D90485">
        <w:rPr>
          <w:sz w:val="24"/>
          <w:szCs w:val="24"/>
          <w:lang w:val="hr-HR"/>
        </w:rPr>
        <w:t>Ovčari br. 69</w:t>
      </w:r>
      <w:r w:rsidRPr="00D90485">
        <w:rPr>
          <w:sz w:val="24"/>
          <w:szCs w:val="24"/>
          <w:lang w:val="hr-HR"/>
        </w:rPr>
        <w:t xml:space="preserve">, </w:t>
      </w:r>
      <w:r w:rsidRPr="00D90485">
        <w:rPr>
          <w:spacing w:val="2"/>
          <w:sz w:val="24"/>
          <w:szCs w:val="24"/>
          <w:lang w:val="hr-HR"/>
        </w:rPr>
        <w:t>identifikacijski broj:</w:t>
      </w:r>
      <w:r w:rsidR="000C06E4" w:rsidRPr="00D90485">
        <w:rPr>
          <w:spacing w:val="2"/>
          <w:sz w:val="24"/>
          <w:szCs w:val="24"/>
          <w:lang w:val="hr-HR"/>
        </w:rPr>
        <w:t xml:space="preserve"> </w:t>
      </w:r>
      <w:r w:rsidRPr="00D90485">
        <w:rPr>
          <w:spacing w:val="2"/>
          <w:sz w:val="24"/>
          <w:szCs w:val="24"/>
          <w:lang w:val="hr-HR"/>
        </w:rPr>
        <w:t>422</w:t>
      </w:r>
      <w:r w:rsidR="005F2289" w:rsidRPr="00D90485">
        <w:rPr>
          <w:spacing w:val="2"/>
          <w:sz w:val="24"/>
          <w:szCs w:val="24"/>
          <w:lang w:val="hr-HR"/>
        </w:rPr>
        <w:t>7</w:t>
      </w:r>
      <w:r w:rsidR="00CB06BF" w:rsidRPr="00D90485">
        <w:rPr>
          <w:spacing w:val="2"/>
          <w:sz w:val="24"/>
          <w:szCs w:val="24"/>
          <w:lang w:val="hr-HR"/>
        </w:rPr>
        <w:t>291010007</w:t>
      </w:r>
      <w:r w:rsidRPr="00D90485">
        <w:rPr>
          <w:spacing w:val="2"/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hr-HR"/>
        </w:rPr>
        <w:t>(</w:t>
      </w:r>
      <w:r w:rsidRPr="00D90485">
        <w:rPr>
          <w:sz w:val="24"/>
          <w:szCs w:val="24"/>
          <w:lang w:val="pl-PL"/>
        </w:rPr>
        <w:t>u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daljem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tekstu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Koncesionar</w:t>
      </w:r>
      <w:r w:rsidRPr="00D90485">
        <w:rPr>
          <w:sz w:val="24"/>
          <w:szCs w:val="24"/>
          <w:lang w:val="hr-HR"/>
        </w:rPr>
        <w:t xml:space="preserve">), </w:t>
      </w:r>
      <w:r w:rsidRPr="00D90485">
        <w:rPr>
          <w:sz w:val="24"/>
          <w:szCs w:val="24"/>
          <w:lang w:val="de-DE"/>
        </w:rPr>
        <w:t>kojeg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de-DE"/>
        </w:rPr>
        <w:t xml:space="preserve">zastupa direktor društva </w:t>
      </w:r>
      <w:r w:rsidR="00CB06BF" w:rsidRPr="00D90485">
        <w:rPr>
          <w:sz w:val="24"/>
          <w:szCs w:val="24"/>
          <w:lang w:val="de-DE"/>
        </w:rPr>
        <w:t>Rizvanović Elvir</w:t>
      </w:r>
      <w:r w:rsidRPr="00D90485">
        <w:rPr>
          <w:sz w:val="24"/>
          <w:szCs w:val="24"/>
          <w:lang w:val="de-DE"/>
        </w:rPr>
        <w:t>,</w:t>
      </w:r>
    </w:p>
    <w:p w:rsidR="00F948A6" w:rsidRPr="00D90485" w:rsidRDefault="00F948A6" w:rsidP="001307CC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A12028" w:rsidRPr="00D90485" w:rsidRDefault="00A12028" w:rsidP="001307CC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A12028" w:rsidRPr="00D90485" w:rsidRDefault="00A12028" w:rsidP="001307CC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F948A6" w:rsidRPr="00D90485" w:rsidRDefault="00403A45" w:rsidP="001307CC">
      <w:pPr>
        <w:shd w:val="clear" w:color="auto" w:fill="FFFFFF"/>
        <w:jc w:val="both"/>
        <w:rPr>
          <w:sz w:val="24"/>
          <w:szCs w:val="24"/>
          <w:lang w:val="pl-PL"/>
        </w:rPr>
      </w:pPr>
      <w:r w:rsidRPr="00D90485">
        <w:rPr>
          <w:sz w:val="24"/>
          <w:szCs w:val="24"/>
          <w:lang w:val="pl-PL"/>
        </w:rPr>
        <w:t xml:space="preserve">dana </w:t>
      </w:r>
      <w:r w:rsidR="00A47A2F">
        <w:rPr>
          <w:sz w:val="24"/>
          <w:szCs w:val="24"/>
          <w:lang w:val="pl-PL"/>
        </w:rPr>
        <w:t>16.05.2017. godine</w:t>
      </w:r>
      <w:r w:rsidR="008C0516" w:rsidRPr="00D90485">
        <w:rPr>
          <w:sz w:val="24"/>
          <w:szCs w:val="24"/>
          <w:lang w:val="pl-PL"/>
        </w:rPr>
        <w:t xml:space="preserve"> godine</w:t>
      </w:r>
      <w:r w:rsidR="00F948A6" w:rsidRPr="00D90485">
        <w:rPr>
          <w:sz w:val="24"/>
          <w:szCs w:val="24"/>
          <w:lang w:val="pl-PL"/>
        </w:rPr>
        <w:t>, sklopili su</w:t>
      </w:r>
    </w:p>
    <w:p w:rsidR="00F948A6" w:rsidRPr="00D90485" w:rsidRDefault="00F948A6" w:rsidP="001307CC">
      <w:pPr>
        <w:shd w:val="clear" w:color="auto" w:fill="FFFFFF"/>
        <w:jc w:val="both"/>
        <w:rPr>
          <w:sz w:val="24"/>
          <w:szCs w:val="24"/>
          <w:lang w:val="pl-PL"/>
        </w:rPr>
      </w:pPr>
    </w:p>
    <w:p w:rsidR="00D9597F" w:rsidRPr="00D90485" w:rsidRDefault="00D9597F" w:rsidP="001307CC">
      <w:pPr>
        <w:shd w:val="clear" w:color="auto" w:fill="FFFFFF"/>
        <w:jc w:val="both"/>
        <w:rPr>
          <w:color w:val="000080"/>
          <w:sz w:val="24"/>
          <w:szCs w:val="24"/>
          <w:lang w:val="pl-PL"/>
        </w:rPr>
      </w:pPr>
    </w:p>
    <w:p w:rsidR="00F948A6" w:rsidRPr="00D90485" w:rsidRDefault="00F948A6" w:rsidP="001307CC">
      <w:pPr>
        <w:shd w:val="clear" w:color="auto" w:fill="FFFFFF"/>
        <w:jc w:val="both"/>
        <w:rPr>
          <w:color w:val="000080"/>
          <w:sz w:val="24"/>
          <w:szCs w:val="24"/>
          <w:lang w:val="pl-PL"/>
        </w:rPr>
      </w:pPr>
    </w:p>
    <w:p w:rsidR="00F948A6" w:rsidRPr="00D90485" w:rsidRDefault="00F948A6" w:rsidP="001307CC">
      <w:pPr>
        <w:shd w:val="clear" w:color="auto" w:fill="FFFFFF"/>
        <w:jc w:val="both"/>
        <w:rPr>
          <w:color w:val="000080"/>
          <w:sz w:val="24"/>
          <w:szCs w:val="24"/>
          <w:lang w:val="pl-PL"/>
        </w:rPr>
      </w:pPr>
    </w:p>
    <w:p w:rsidR="00F948A6" w:rsidRPr="00D90485" w:rsidRDefault="00F948A6" w:rsidP="000314DD">
      <w:pPr>
        <w:jc w:val="center"/>
        <w:rPr>
          <w:b/>
          <w:sz w:val="28"/>
          <w:szCs w:val="28"/>
        </w:rPr>
      </w:pPr>
      <w:r w:rsidRPr="00D90485">
        <w:rPr>
          <w:b/>
          <w:sz w:val="28"/>
          <w:szCs w:val="28"/>
        </w:rPr>
        <w:t>U</w:t>
      </w:r>
      <w:r w:rsidR="000314DD" w:rsidRPr="00D90485">
        <w:rPr>
          <w:b/>
          <w:sz w:val="28"/>
          <w:szCs w:val="28"/>
        </w:rPr>
        <w:t xml:space="preserve"> </w:t>
      </w:r>
      <w:r w:rsidRPr="00D90485">
        <w:rPr>
          <w:b/>
          <w:sz w:val="28"/>
          <w:szCs w:val="28"/>
        </w:rPr>
        <w:t>G</w:t>
      </w:r>
      <w:r w:rsidR="000314DD" w:rsidRPr="00D90485">
        <w:rPr>
          <w:b/>
          <w:sz w:val="28"/>
          <w:szCs w:val="28"/>
        </w:rPr>
        <w:t xml:space="preserve"> </w:t>
      </w:r>
      <w:r w:rsidRPr="00D90485">
        <w:rPr>
          <w:b/>
          <w:sz w:val="28"/>
          <w:szCs w:val="28"/>
        </w:rPr>
        <w:t>O</w:t>
      </w:r>
      <w:r w:rsidR="000314DD" w:rsidRPr="00D90485">
        <w:rPr>
          <w:b/>
          <w:sz w:val="28"/>
          <w:szCs w:val="28"/>
        </w:rPr>
        <w:t xml:space="preserve"> </w:t>
      </w:r>
      <w:r w:rsidRPr="00D90485">
        <w:rPr>
          <w:b/>
          <w:sz w:val="28"/>
          <w:szCs w:val="28"/>
        </w:rPr>
        <w:t>V</w:t>
      </w:r>
      <w:r w:rsidR="000314DD" w:rsidRPr="00D90485">
        <w:rPr>
          <w:b/>
          <w:sz w:val="28"/>
          <w:szCs w:val="28"/>
        </w:rPr>
        <w:t xml:space="preserve"> </w:t>
      </w:r>
      <w:r w:rsidRPr="00D90485">
        <w:rPr>
          <w:b/>
          <w:sz w:val="28"/>
          <w:szCs w:val="28"/>
        </w:rPr>
        <w:t>O</w:t>
      </w:r>
      <w:r w:rsidR="000314DD" w:rsidRPr="00D90485">
        <w:rPr>
          <w:b/>
          <w:sz w:val="28"/>
          <w:szCs w:val="28"/>
        </w:rPr>
        <w:t xml:space="preserve"> </w:t>
      </w:r>
      <w:r w:rsidRPr="00D90485">
        <w:rPr>
          <w:b/>
          <w:sz w:val="28"/>
          <w:szCs w:val="28"/>
        </w:rPr>
        <w:t>R</w:t>
      </w:r>
    </w:p>
    <w:p w:rsidR="000314DD" w:rsidRPr="00D90485" w:rsidRDefault="000314DD" w:rsidP="000314DD">
      <w:pPr>
        <w:jc w:val="center"/>
        <w:rPr>
          <w:b/>
          <w:sz w:val="28"/>
          <w:szCs w:val="28"/>
        </w:rPr>
      </w:pPr>
    </w:p>
    <w:p w:rsidR="00087553" w:rsidRPr="00D90485" w:rsidRDefault="000314DD" w:rsidP="000314DD">
      <w:pPr>
        <w:jc w:val="center"/>
        <w:rPr>
          <w:b/>
          <w:sz w:val="28"/>
          <w:szCs w:val="28"/>
          <w:lang w:val="pl-PL"/>
        </w:rPr>
      </w:pPr>
      <w:r w:rsidRPr="00D90485">
        <w:rPr>
          <w:b/>
          <w:sz w:val="28"/>
          <w:szCs w:val="28"/>
          <w:lang w:val="pl-PL"/>
        </w:rPr>
        <w:t>O</w:t>
      </w:r>
    </w:p>
    <w:p w:rsidR="000314DD" w:rsidRPr="00D90485" w:rsidRDefault="000314DD" w:rsidP="000314DD">
      <w:pPr>
        <w:jc w:val="center"/>
        <w:rPr>
          <w:b/>
          <w:sz w:val="28"/>
          <w:szCs w:val="28"/>
          <w:lang w:val="pl-PL"/>
        </w:rPr>
      </w:pPr>
    </w:p>
    <w:p w:rsidR="00F948A6" w:rsidRPr="00D90485" w:rsidRDefault="000314DD" w:rsidP="000314DD">
      <w:pPr>
        <w:jc w:val="center"/>
        <w:rPr>
          <w:b/>
          <w:sz w:val="28"/>
          <w:szCs w:val="28"/>
          <w:lang w:val="pl-PL"/>
        </w:rPr>
      </w:pPr>
      <w:r w:rsidRPr="00D90485">
        <w:rPr>
          <w:b/>
          <w:sz w:val="28"/>
          <w:szCs w:val="28"/>
          <w:lang w:val="pl-PL"/>
        </w:rPr>
        <w:t>K O N C E S I J I</w:t>
      </w:r>
    </w:p>
    <w:p w:rsidR="000E2B7C" w:rsidRPr="00D90485" w:rsidRDefault="000E2B7C" w:rsidP="000E2B7C">
      <w:pPr>
        <w:rPr>
          <w:lang w:val="hr-HR"/>
        </w:rPr>
      </w:pPr>
    </w:p>
    <w:p w:rsidR="00CB06BF" w:rsidRPr="00D90485" w:rsidRDefault="000E2B7C" w:rsidP="000E2B7C">
      <w:pPr>
        <w:shd w:val="clear" w:color="auto" w:fill="FFFFFF"/>
        <w:spacing w:line="269" w:lineRule="exact"/>
        <w:jc w:val="center"/>
        <w:rPr>
          <w:b/>
          <w:bCs/>
          <w:spacing w:val="2"/>
          <w:sz w:val="24"/>
          <w:szCs w:val="24"/>
        </w:rPr>
      </w:pPr>
      <w:r w:rsidRPr="00D90485">
        <w:rPr>
          <w:b/>
          <w:bCs/>
          <w:spacing w:val="2"/>
          <w:sz w:val="24"/>
          <w:szCs w:val="24"/>
          <w:lang w:val="hr-HR"/>
        </w:rPr>
        <w:t xml:space="preserve">za eksploataciju mineralne sirovine </w:t>
      </w:r>
      <w:r w:rsidR="00CB06BF" w:rsidRPr="00D90485">
        <w:rPr>
          <w:b/>
          <w:bCs/>
          <w:spacing w:val="2"/>
          <w:sz w:val="24"/>
          <w:szCs w:val="24"/>
        </w:rPr>
        <w:t>arhitektonsko građevinskog kamena gabra</w:t>
      </w:r>
    </w:p>
    <w:p w:rsidR="000E2B7C" w:rsidRPr="00D90485" w:rsidRDefault="00CB06BF" w:rsidP="000E2B7C">
      <w:pPr>
        <w:shd w:val="clear" w:color="auto" w:fill="FFFFFF"/>
        <w:spacing w:line="269" w:lineRule="exact"/>
        <w:jc w:val="center"/>
        <w:rPr>
          <w:b/>
          <w:bCs/>
          <w:spacing w:val="2"/>
          <w:sz w:val="24"/>
          <w:szCs w:val="24"/>
          <w:lang w:val="hr-HR"/>
        </w:rPr>
      </w:pPr>
      <w:r w:rsidRPr="00D90485">
        <w:rPr>
          <w:b/>
          <w:bCs/>
          <w:spacing w:val="2"/>
          <w:sz w:val="24"/>
          <w:szCs w:val="24"/>
        </w:rPr>
        <w:t>na lokalitetu „Findik“ Općina Jablanica</w:t>
      </w:r>
    </w:p>
    <w:p w:rsidR="00F948A6" w:rsidRPr="00D90485" w:rsidRDefault="00F948A6" w:rsidP="001307CC">
      <w:pPr>
        <w:shd w:val="clear" w:color="auto" w:fill="FFFFFF"/>
        <w:jc w:val="both"/>
        <w:rPr>
          <w:b/>
          <w:sz w:val="24"/>
          <w:szCs w:val="24"/>
          <w:lang w:val="hr-HR"/>
        </w:rPr>
      </w:pPr>
    </w:p>
    <w:p w:rsidR="004F31BC" w:rsidRPr="00D90485" w:rsidRDefault="004F31BC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31BC" w:rsidRPr="00D90485" w:rsidRDefault="004F31BC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ED171B" w:rsidRPr="00D90485" w:rsidRDefault="00ED171B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ED171B" w:rsidRPr="00D90485" w:rsidRDefault="00ED171B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AC2C59" w:rsidRDefault="00AC2C59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4F7207" w:rsidRPr="00D90485" w:rsidRDefault="004F7207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AC2C59" w:rsidRPr="00D90485" w:rsidRDefault="00AC2C59" w:rsidP="001307CC">
      <w:pPr>
        <w:shd w:val="clear" w:color="auto" w:fill="FFFFFF"/>
        <w:jc w:val="both"/>
        <w:rPr>
          <w:color w:val="000080"/>
          <w:sz w:val="24"/>
          <w:szCs w:val="24"/>
          <w:lang w:val="hr-HR"/>
        </w:rPr>
      </w:pPr>
    </w:p>
    <w:p w:rsidR="006D5A60" w:rsidRPr="00D90485" w:rsidRDefault="006D5A60" w:rsidP="00916D52">
      <w:pPr>
        <w:rPr>
          <w:b/>
          <w:i/>
          <w:sz w:val="24"/>
          <w:szCs w:val="24"/>
          <w:lang w:val="hr-HR"/>
        </w:rPr>
      </w:pPr>
    </w:p>
    <w:p w:rsidR="006D5A60" w:rsidRDefault="006D5A60" w:rsidP="00916D52">
      <w:pPr>
        <w:rPr>
          <w:b/>
          <w:i/>
          <w:sz w:val="24"/>
          <w:szCs w:val="24"/>
          <w:lang w:val="hr-HR"/>
        </w:rPr>
      </w:pPr>
    </w:p>
    <w:p w:rsidR="00D90485" w:rsidRDefault="00D90485" w:rsidP="00916D52">
      <w:pPr>
        <w:rPr>
          <w:b/>
          <w:i/>
          <w:sz w:val="24"/>
          <w:szCs w:val="24"/>
          <w:lang w:val="hr-HR"/>
        </w:rPr>
      </w:pPr>
    </w:p>
    <w:p w:rsidR="00D90485" w:rsidRPr="00D90485" w:rsidRDefault="00D90485" w:rsidP="00916D52">
      <w:pPr>
        <w:rPr>
          <w:b/>
          <w:i/>
          <w:sz w:val="24"/>
          <w:szCs w:val="24"/>
          <w:lang w:val="hr-HR"/>
        </w:rPr>
      </w:pPr>
    </w:p>
    <w:p w:rsidR="00F948A6" w:rsidRPr="00D90485" w:rsidRDefault="000C06E4" w:rsidP="00916D52">
      <w:pPr>
        <w:rPr>
          <w:b/>
          <w:sz w:val="24"/>
          <w:szCs w:val="24"/>
          <w:lang w:val="hr-HR"/>
        </w:rPr>
      </w:pPr>
      <w:r w:rsidRPr="00D90485">
        <w:rPr>
          <w:b/>
          <w:sz w:val="24"/>
          <w:szCs w:val="24"/>
          <w:lang w:val="hr-HR"/>
        </w:rPr>
        <w:lastRenderedPageBreak/>
        <w:t xml:space="preserve">1. </w:t>
      </w:r>
      <w:r w:rsidR="001307CC" w:rsidRPr="00D90485">
        <w:rPr>
          <w:b/>
          <w:sz w:val="24"/>
          <w:szCs w:val="24"/>
          <w:lang w:val="pl-PL"/>
        </w:rPr>
        <w:t>PREDMET</w:t>
      </w:r>
      <w:r w:rsidR="001307CC" w:rsidRPr="00D90485">
        <w:rPr>
          <w:b/>
          <w:sz w:val="24"/>
          <w:szCs w:val="24"/>
          <w:lang w:val="hr-HR"/>
        </w:rPr>
        <w:t xml:space="preserve"> </w:t>
      </w:r>
      <w:r w:rsidR="001307CC" w:rsidRPr="00D90485">
        <w:rPr>
          <w:b/>
          <w:sz w:val="24"/>
          <w:szCs w:val="24"/>
          <w:lang w:val="pl-PL"/>
        </w:rPr>
        <w:t>UGOVORA</w:t>
      </w:r>
    </w:p>
    <w:p w:rsidR="00F948A6" w:rsidRPr="00D90485" w:rsidRDefault="00F948A6" w:rsidP="00F948A6">
      <w:pPr>
        <w:shd w:val="clear" w:color="auto" w:fill="FFFFFF"/>
        <w:spacing w:line="269" w:lineRule="exact"/>
        <w:rPr>
          <w:b/>
          <w:bCs/>
          <w:iCs/>
          <w:spacing w:val="2"/>
          <w:sz w:val="24"/>
          <w:szCs w:val="24"/>
          <w:lang w:val="hr-HR"/>
        </w:rPr>
      </w:pPr>
    </w:p>
    <w:p w:rsidR="00F948A6" w:rsidRPr="00D90485" w:rsidRDefault="00F948A6" w:rsidP="00E96E34">
      <w:pPr>
        <w:shd w:val="clear" w:color="auto" w:fill="FFFFFF"/>
        <w:spacing w:line="269" w:lineRule="exact"/>
        <w:jc w:val="center"/>
        <w:rPr>
          <w:b/>
          <w:bCs/>
          <w:iCs/>
          <w:spacing w:val="2"/>
          <w:sz w:val="24"/>
          <w:szCs w:val="24"/>
          <w:lang w:val="hr-HR"/>
        </w:rPr>
      </w:pPr>
      <w:r w:rsidRPr="00D90485">
        <w:rPr>
          <w:b/>
          <w:bCs/>
          <w:iCs/>
          <w:spacing w:val="2"/>
          <w:sz w:val="24"/>
          <w:szCs w:val="24"/>
          <w:lang w:val="hr-HR"/>
        </w:rPr>
        <w:t>Član 1.</w:t>
      </w:r>
    </w:p>
    <w:p w:rsidR="000E2B7C" w:rsidRPr="00D90485" w:rsidRDefault="000E2B7C" w:rsidP="000E2B7C">
      <w:pPr>
        <w:shd w:val="clear" w:color="auto" w:fill="FFFFFF"/>
        <w:spacing w:line="269" w:lineRule="exact"/>
        <w:ind w:left="-11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 xml:space="preserve">(1) Ovim ugovorom (u daljem tekstu: Ugovor) Koncesor daje, a Koncesionar preuzima pravo na </w:t>
      </w:r>
      <w:r w:rsidRPr="00D90485">
        <w:rPr>
          <w:spacing w:val="5"/>
          <w:sz w:val="24"/>
          <w:szCs w:val="24"/>
          <w:lang w:val="hr-HR"/>
        </w:rPr>
        <w:t xml:space="preserve">eksploataciju mineralne sirovine </w:t>
      </w:r>
      <w:r w:rsidR="00CB06BF" w:rsidRPr="00D90485">
        <w:rPr>
          <w:bCs/>
          <w:spacing w:val="2"/>
          <w:sz w:val="24"/>
          <w:szCs w:val="24"/>
        </w:rPr>
        <w:t>arhitektonsko građevinskog kamena gabra na lokalitetu „Findik“, na području Općine Jablanica</w:t>
      </w:r>
      <w:r w:rsidRPr="00D90485">
        <w:rPr>
          <w:spacing w:val="3"/>
          <w:sz w:val="24"/>
          <w:szCs w:val="24"/>
          <w:lang w:val="hr-HR"/>
        </w:rPr>
        <w:t>.</w:t>
      </w:r>
    </w:p>
    <w:p w:rsidR="000E2B7C" w:rsidRPr="00D90485" w:rsidRDefault="000E2B7C" w:rsidP="000E2B7C">
      <w:pPr>
        <w:shd w:val="clear" w:color="auto" w:fill="FFFFFF"/>
        <w:spacing w:line="269" w:lineRule="exact"/>
        <w:ind w:left="-11"/>
        <w:jc w:val="both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(2) E</w:t>
      </w:r>
      <w:r w:rsidRPr="00D90485">
        <w:rPr>
          <w:spacing w:val="3"/>
          <w:sz w:val="24"/>
          <w:szCs w:val="24"/>
          <w:lang w:val="hr-HR"/>
        </w:rPr>
        <w:t xml:space="preserve">ksploatacija </w:t>
      </w:r>
      <w:r w:rsidR="00CB06BF" w:rsidRPr="00D90485">
        <w:rPr>
          <w:bCs/>
          <w:spacing w:val="2"/>
          <w:sz w:val="24"/>
          <w:szCs w:val="24"/>
        </w:rPr>
        <w:t>arhitektonsko građevinskog kamena gabra</w:t>
      </w:r>
      <w:r w:rsidR="005307F6" w:rsidRPr="00D90485">
        <w:rPr>
          <w:spacing w:val="5"/>
          <w:sz w:val="24"/>
          <w:szCs w:val="24"/>
          <w:lang w:val="hr-HR"/>
        </w:rPr>
        <w:t xml:space="preserve"> </w:t>
      </w:r>
      <w:r w:rsidRPr="00D90485">
        <w:rPr>
          <w:spacing w:val="3"/>
          <w:sz w:val="24"/>
          <w:szCs w:val="24"/>
          <w:lang w:val="hr-HR"/>
        </w:rPr>
        <w:t xml:space="preserve">će se obavljati na </w:t>
      </w:r>
      <w:r w:rsidR="007B0095" w:rsidRPr="00D90485">
        <w:rPr>
          <w:spacing w:val="3"/>
          <w:sz w:val="24"/>
          <w:szCs w:val="24"/>
          <w:lang w:val="hr-HR"/>
        </w:rPr>
        <w:t>lokaciji iz stava (1) ovog člana</w:t>
      </w:r>
      <w:r w:rsidRPr="00D90485">
        <w:rPr>
          <w:spacing w:val="3"/>
          <w:sz w:val="24"/>
          <w:szCs w:val="24"/>
          <w:lang w:val="hr-HR"/>
        </w:rPr>
        <w:t xml:space="preserve">, </w:t>
      </w:r>
      <w:r w:rsidR="00E97616" w:rsidRPr="00D90485">
        <w:rPr>
          <w:spacing w:val="3"/>
          <w:sz w:val="24"/>
          <w:szCs w:val="24"/>
          <w:lang w:val="hr-HR"/>
        </w:rPr>
        <w:t>na prostoru omeđenom</w:t>
      </w:r>
      <w:r w:rsidRPr="00D90485">
        <w:rPr>
          <w:spacing w:val="3"/>
          <w:sz w:val="24"/>
          <w:szCs w:val="24"/>
          <w:lang w:val="hr-HR"/>
        </w:rPr>
        <w:t xml:space="preserve"> koordinata</w:t>
      </w:r>
      <w:r w:rsidR="00E97616" w:rsidRPr="00D90485">
        <w:rPr>
          <w:spacing w:val="3"/>
          <w:sz w:val="24"/>
          <w:szCs w:val="24"/>
          <w:lang w:val="hr-HR"/>
        </w:rPr>
        <w:t>ma</w:t>
      </w:r>
      <w:r w:rsidRPr="00D90485">
        <w:rPr>
          <w:spacing w:val="3"/>
          <w:sz w:val="24"/>
          <w:szCs w:val="24"/>
          <w:lang w:val="hr-HR"/>
        </w:rPr>
        <w:t>:</w:t>
      </w:r>
    </w:p>
    <w:p w:rsidR="00CB06BF" w:rsidRPr="00D90485" w:rsidRDefault="005307F6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 xml:space="preserve">     </w:t>
      </w:r>
      <w:r w:rsidR="00CB06BF" w:rsidRPr="00D90485">
        <w:rPr>
          <w:sz w:val="24"/>
          <w:szCs w:val="24"/>
        </w:rPr>
        <w:t>TAČKA                            Y</w:t>
      </w:r>
      <w:r w:rsidR="00CB06BF" w:rsidRPr="00D90485">
        <w:rPr>
          <w:sz w:val="24"/>
          <w:szCs w:val="24"/>
        </w:rPr>
        <w:tab/>
      </w:r>
      <w:r w:rsidR="00CB06BF" w:rsidRPr="00D90485">
        <w:rPr>
          <w:sz w:val="24"/>
          <w:szCs w:val="24"/>
        </w:rPr>
        <w:tab/>
        <w:t xml:space="preserve"> X</w:t>
      </w:r>
    </w:p>
    <w:p w:rsidR="00CB06BF" w:rsidRPr="00D90485" w:rsidRDefault="00CB06BF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ab/>
        <w:t>A</w:t>
      </w:r>
      <w:r w:rsidRPr="00D90485">
        <w:rPr>
          <w:sz w:val="24"/>
          <w:szCs w:val="24"/>
        </w:rPr>
        <w:tab/>
      </w: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6 478 023.20</w:t>
      </w:r>
      <w:r w:rsidRPr="00D90485">
        <w:rPr>
          <w:sz w:val="24"/>
          <w:szCs w:val="24"/>
        </w:rPr>
        <w:tab/>
        <w:t xml:space="preserve">   </w:t>
      </w:r>
      <w:r w:rsidRPr="00D90485">
        <w:rPr>
          <w:bCs/>
          <w:sz w:val="24"/>
          <w:szCs w:val="24"/>
        </w:rPr>
        <w:t>4 837 426.66</w:t>
      </w:r>
    </w:p>
    <w:p w:rsidR="00CB06BF" w:rsidRPr="00D90485" w:rsidRDefault="00CB06BF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ab/>
        <w:t>B</w:t>
      </w:r>
      <w:r w:rsidRPr="00D90485">
        <w:rPr>
          <w:sz w:val="24"/>
          <w:szCs w:val="24"/>
        </w:rPr>
        <w:tab/>
      </w: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6 477 775.00</w:t>
      </w:r>
      <w:r w:rsidRPr="00D90485">
        <w:rPr>
          <w:sz w:val="24"/>
          <w:szCs w:val="24"/>
        </w:rPr>
        <w:tab/>
        <w:t xml:space="preserve">   </w:t>
      </w:r>
      <w:r w:rsidRPr="00D90485">
        <w:rPr>
          <w:bCs/>
          <w:sz w:val="24"/>
          <w:szCs w:val="24"/>
        </w:rPr>
        <w:t>4 837 475.00</w:t>
      </w:r>
    </w:p>
    <w:p w:rsidR="00CB06BF" w:rsidRPr="00D90485" w:rsidRDefault="00CB06BF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ab/>
        <w:t>C</w:t>
      </w:r>
      <w:r w:rsidRPr="00D90485">
        <w:rPr>
          <w:sz w:val="24"/>
          <w:szCs w:val="24"/>
        </w:rPr>
        <w:tab/>
      </w: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6 477 622.89</w:t>
      </w:r>
      <w:r w:rsidRPr="00D90485">
        <w:rPr>
          <w:bCs/>
          <w:sz w:val="24"/>
          <w:szCs w:val="24"/>
        </w:rPr>
        <w:tab/>
        <w:t xml:space="preserve">   4 837 845.55</w:t>
      </w:r>
    </w:p>
    <w:p w:rsidR="00CB06BF" w:rsidRPr="00D90485" w:rsidRDefault="00CB06BF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ab/>
        <w:t>D</w:t>
      </w:r>
      <w:r w:rsidRPr="00D90485">
        <w:rPr>
          <w:sz w:val="24"/>
          <w:szCs w:val="24"/>
        </w:rPr>
        <w:tab/>
      </w: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6 477 814.95</w:t>
      </w:r>
      <w:r w:rsidRPr="00D90485">
        <w:rPr>
          <w:sz w:val="24"/>
          <w:szCs w:val="24"/>
        </w:rPr>
        <w:t xml:space="preserve">      </w:t>
      </w:r>
      <w:r w:rsidRPr="00D90485">
        <w:rPr>
          <w:bCs/>
          <w:sz w:val="24"/>
          <w:szCs w:val="24"/>
        </w:rPr>
        <w:t>4 838 357.44</w:t>
      </w:r>
    </w:p>
    <w:p w:rsidR="00CB06BF" w:rsidRPr="00D90485" w:rsidRDefault="00CB06BF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ab/>
        <w:t>A1</w:t>
      </w:r>
      <w:r w:rsidRPr="00D90485">
        <w:rPr>
          <w:sz w:val="24"/>
          <w:szCs w:val="24"/>
        </w:rPr>
        <w:tab/>
      </w: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6 478 155.00</w:t>
      </w:r>
      <w:r w:rsidRPr="00D90485">
        <w:rPr>
          <w:sz w:val="24"/>
          <w:szCs w:val="24"/>
        </w:rPr>
        <w:t xml:space="preserve">      </w:t>
      </w:r>
      <w:r w:rsidRPr="00D90485">
        <w:rPr>
          <w:bCs/>
          <w:sz w:val="24"/>
          <w:szCs w:val="24"/>
        </w:rPr>
        <w:t>4 838 345.00</w:t>
      </w:r>
    </w:p>
    <w:p w:rsidR="00CB06BF" w:rsidRPr="00D90485" w:rsidRDefault="00CB06BF" w:rsidP="00CB06BF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A'</w:t>
      </w:r>
      <w:r w:rsidRPr="00D90485">
        <w:rPr>
          <w:sz w:val="24"/>
          <w:szCs w:val="24"/>
        </w:rPr>
        <w:tab/>
      </w:r>
      <w:r w:rsidRPr="00D90485">
        <w:rPr>
          <w:sz w:val="24"/>
          <w:szCs w:val="24"/>
        </w:rPr>
        <w:tab/>
      </w:r>
      <w:r w:rsidRPr="00D90485">
        <w:rPr>
          <w:bCs/>
          <w:sz w:val="24"/>
          <w:szCs w:val="24"/>
        </w:rPr>
        <w:t>6 477 922.00</w:t>
      </w:r>
      <w:r w:rsidRPr="00D90485">
        <w:rPr>
          <w:bCs/>
          <w:sz w:val="24"/>
          <w:szCs w:val="24"/>
        </w:rPr>
        <w:tab/>
        <w:t xml:space="preserve">   4 837 670.00</w:t>
      </w:r>
    </w:p>
    <w:p w:rsidR="000E2B7C" w:rsidRPr="00D90485" w:rsidRDefault="00E97616" w:rsidP="000E2B7C">
      <w:pPr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koji prostor</w:t>
      </w:r>
      <w:r w:rsidR="000E2B7C" w:rsidRPr="00D90485">
        <w:rPr>
          <w:sz w:val="24"/>
          <w:szCs w:val="24"/>
          <w:lang w:val="hr-HR"/>
        </w:rPr>
        <w:t xml:space="preserve"> je </w:t>
      </w:r>
      <w:r w:rsidR="000E2B7C" w:rsidRPr="00D90485">
        <w:rPr>
          <w:sz w:val="24"/>
          <w:szCs w:val="24"/>
          <w:lang w:val="pl-PL"/>
        </w:rPr>
        <w:t>povr</w:t>
      </w:r>
      <w:r w:rsidR="000E2B7C" w:rsidRPr="00D90485">
        <w:rPr>
          <w:sz w:val="24"/>
          <w:szCs w:val="24"/>
          <w:lang w:val="hr-HR"/>
        </w:rPr>
        <w:t>š</w:t>
      </w:r>
      <w:r w:rsidR="000E2B7C" w:rsidRPr="00D90485">
        <w:rPr>
          <w:sz w:val="24"/>
          <w:szCs w:val="24"/>
          <w:lang w:val="pl-PL"/>
        </w:rPr>
        <w:t>ine</w:t>
      </w:r>
      <w:r w:rsidR="005307F6" w:rsidRPr="00D90485">
        <w:rPr>
          <w:sz w:val="24"/>
          <w:szCs w:val="24"/>
          <w:lang w:val="pl-PL"/>
        </w:rPr>
        <w:t xml:space="preserve"> cca</w:t>
      </w:r>
      <w:r w:rsidR="000E2B7C" w:rsidRPr="00D90485">
        <w:rPr>
          <w:sz w:val="24"/>
          <w:szCs w:val="24"/>
          <w:lang w:val="hr-HR"/>
        </w:rPr>
        <w:t xml:space="preserve"> </w:t>
      </w:r>
      <w:smartTag w:uri="urn:schemas-microsoft-com:office:smarttags" w:element="metricconverter">
        <w:smartTagPr>
          <w:attr w:name="ProductID" w:val="27,94 ha"/>
        </w:smartTagPr>
        <w:r w:rsidR="00335776" w:rsidRPr="00D90485">
          <w:rPr>
            <w:sz w:val="24"/>
            <w:szCs w:val="24"/>
            <w:lang w:val="hr-HR"/>
          </w:rPr>
          <w:t>27,94</w:t>
        </w:r>
        <w:r w:rsidR="007B0095" w:rsidRPr="00D90485">
          <w:rPr>
            <w:sz w:val="24"/>
            <w:szCs w:val="24"/>
            <w:lang w:val="hr-HR"/>
          </w:rPr>
          <w:t xml:space="preserve"> ha</w:t>
        </w:r>
      </w:smartTag>
      <w:r w:rsidR="000E2B7C" w:rsidRPr="00D90485">
        <w:rPr>
          <w:sz w:val="24"/>
          <w:szCs w:val="24"/>
          <w:lang w:val="hr-HR"/>
        </w:rPr>
        <w:t xml:space="preserve">, </w:t>
      </w:r>
      <w:r w:rsidRPr="00D90485">
        <w:rPr>
          <w:sz w:val="24"/>
          <w:szCs w:val="24"/>
          <w:lang w:val="hr-HR"/>
        </w:rPr>
        <w:t xml:space="preserve">i nalazi se </w:t>
      </w:r>
      <w:r w:rsidR="000E2B7C" w:rsidRPr="00D90485">
        <w:rPr>
          <w:sz w:val="24"/>
          <w:szCs w:val="24"/>
          <w:lang w:val="pl-PL"/>
        </w:rPr>
        <w:t>na</w:t>
      </w:r>
      <w:r w:rsidR="000E2B7C" w:rsidRPr="00D90485">
        <w:rPr>
          <w:sz w:val="24"/>
          <w:szCs w:val="24"/>
          <w:lang w:val="hr-HR"/>
        </w:rPr>
        <w:t xml:space="preserve"> </w:t>
      </w:r>
      <w:r w:rsidR="007B0095" w:rsidRPr="00D90485">
        <w:rPr>
          <w:sz w:val="24"/>
          <w:szCs w:val="24"/>
          <w:lang w:val="hr-HR"/>
        </w:rPr>
        <w:t xml:space="preserve">dijelu </w:t>
      </w:r>
      <w:r w:rsidR="000E2B7C" w:rsidRPr="00D90485">
        <w:rPr>
          <w:sz w:val="24"/>
          <w:szCs w:val="24"/>
          <w:lang w:val="pl-PL"/>
        </w:rPr>
        <w:t>k</w:t>
      </w:r>
      <w:r w:rsidR="000E2B7C" w:rsidRPr="00D90485">
        <w:rPr>
          <w:sz w:val="24"/>
          <w:szCs w:val="24"/>
          <w:lang w:val="hr-HR"/>
        </w:rPr>
        <w:t xml:space="preserve">.č. </w:t>
      </w:r>
      <w:r w:rsidR="007B0095" w:rsidRPr="00D90485">
        <w:rPr>
          <w:sz w:val="24"/>
          <w:szCs w:val="24"/>
          <w:lang w:val="hr-HR"/>
        </w:rPr>
        <w:t xml:space="preserve">broj </w:t>
      </w:r>
      <w:r w:rsidR="00B36B16" w:rsidRPr="00D90485">
        <w:rPr>
          <w:sz w:val="24"/>
          <w:szCs w:val="24"/>
          <w:lang w:val="hr-HR"/>
        </w:rPr>
        <w:t>2725 i 3054</w:t>
      </w:r>
      <w:r w:rsidR="007B0095" w:rsidRPr="00D90485">
        <w:rPr>
          <w:sz w:val="24"/>
          <w:szCs w:val="24"/>
          <w:lang w:val="hr-HR"/>
        </w:rPr>
        <w:t xml:space="preserve"> </w:t>
      </w:r>
      <w:r w:rsidR="000E2B7C" w:rsidRPr="00D90485">
        <w:rPr>
          <w:sz w:val="24"/>
          <w:szCs w:val="24"/>
          <w:lang w:val="pl-PL"/>
        </w:rPr>
        <w:t>K</w:t>
      </w:r>
      <w:r w:rsidR="000E2B7C" w:rsidRPr="00D90485">
        <w:rPr>
          <w:sz w:val="24"/>
          <w:szCs w:val="24"/>
          <w:lang w:val="hr-HR"/>
        </w:rPr>
        <w:t>.</w:t>
      </w:r>
      <w:r w:rsidR="000E2B7C" w:rsidRPr="00D90485">
        <w:rPr>
          <w:sz w:val="24"/>
          <w:szCs w:val="24"/>
          <w:lang w:val="pl-PL"/>
        </w:rPr>
        <w:t>O</w:t>
      </w:r>
      <w:r w:rsidR="000E2B7C" w:rsidRPr="00D90485">
        <w:rPr>
          <w:sz w:val="24"/>
          <w:szCs w:val="24"/>
          <w:lang w:val="hr-HR"/>
        </w:rPr>
        <w:t xml:space="preserve">. </w:t>
      </w:r>
      <w:r w:rsidR="00B36B16" w:rsidRPr="00D90485">
        <w:rPr>
          <w:sz w:val="24"/>
          <w:szCs w:val="24"/>
          <w:lang w:val="pl-PL"/>
        </w:rPr>
        <w:t>Jablanica</w:t>
      </w:r>
      <w:r w:rsidR="000E2B7C" w:rsidRPr="00D90485">
        <w:rPr>
          <w:sz w:val="24"/>
          <w:szCs w:val="24"/>
          <w:lang w:val="hr-HR"/>
        </w:rPr>
        <w:t>, u ko</w:t>
      </w:r>
      <w:r w:rsidRPr="00D90485">
        <w:rPr>
          <w:sz w:val="24"/>
          <w:szCs w:val="24"/>
          <w:lang w:val="hr-HR"/>
        </w:rPr>
        <w:t>jem</w:t>
      </w:r>
      <w:r w:rsidR="000E2B7C" w:rsidRPr="00D90485">
        <w:rPr>
          <w:sz w:val="24"/>
          <w:szCs w:val="24"/>
          <w:lang w:val="hr-HR"/>
        </w:rPr>
        <w:t xml:space="preserve"> su bilanse rezerve mineralne sirovine prema Rješenju </w:t>
      </w:r>
      <w:r w:rsidR="00B36B16" w:rsidRPr="00D90485">
        <w:rPr>
          <w:sz w:val="24"/>
          <w:szCs w:val="24"/>
          <w:lang w:val="hr-HR"/>
        </w:rPr>
        <w:t>Federalnog ministarstva energije, rudarstva i industrije</w:t>
      </w:r>
      <w:r w:rsidR="000E2B7C" w:rsidRPr="00D90485">
        <w:rPr>
          <w:sz w:val="24"/>
          <w:szCs w:val="24"/>
          <w:lang w:val="hr-HR"/>
        </w:rPr>
        <w:t>,</w:t>
      </w:r>
      <w:r w:rsidRPr="00D90485">
        <w:rPr>
          <w:sz w:val="24"/>
          <w:szCs w:val="24"/>
          <w:lang w:val="hr-HR"/>
        </w:rPr>
        <w:t xml:space="preserve"> broj:</w:t>
      </w:r>
      <w:r w:rsidR="000E2B7C" w:rsidRPr="00D90485">
        <w:rPr>
          <w:sz w:val="24"/>
          <w:szCs w:val="24"/>
          <w:lang w:val="hr-HR"/>
        </w:rPr>
        <w:t xml:space="preserve"> U</w:t>
      </w:r>
      <w:r w:rsidRPr="00D90485">
        <w:rPr>
          <w:sz w:val="24"/>
          <w:szCs w:val="24"/>
          <w:lang w:val="hr-HR"/>
        </w:rPr>
        <w:t>P</w:t>
      </w:r>
      <w:r w:rsidR="000E2B7C" w:rsidRPr="00D90485">
        <w:rPr>
          <w:sz w:val="24"/>
          <w:szCs w:val="24"/>
          <w:lang w:val="hr-HR"/>
        </w:rPr>
        <w:t>/I</w:t>
      </w:r>
      <w:r w:rsidRPr="00D90485">
        <w:rPr>
          <w:sz w:val="24"/>
          <w:szCs w:val="24"/>
          <w:lang w:val="hr-HR"/>
        </w:rPr>
        <w:t>-</w:t>
      </w:r>
      <w:r w:rsidR="00B36B16" w:rsidRPr="00D90485">
        <w:rPr>
          <w:sz w:val="24"/>
          <w:szCs w:val="24"/>
          <w:lang w:val="hr-HR"/>
        </w:rPr>
        <w:t>06-18-310/08</w:t>
      </w:r>
      <w:r w:rsidRPr="00D90485">
        <w:rPr>
          <w:sz w:val="24"/>
          <w:szCs w:val="24"/>
          <w:lang w:val="hr-HR"/>
        </w:rPr>
        <w:t xml:space="preserve"> </w:t>
      </w:r>
      <w:r w:rsidR="000E2B7C" w:rsidRPr="00D90485">
        <w:rPr>
          <w:sz w:val="24"/>
          <w:szCs w:val="24"/>
          <w:lang w:val="hr-HR"/>
        </w:rPr>
        <w:t xml:space="preserve">od </w:t>
      </w:r>
      <w:r w:rsidR="00B36B16" w:rsidRPr="00D90485">
        <w:rPr>
          <w:sz w:val="24"/>
          <w:szCs w:val="24"/>
          <w:lang w:val="hr-HR"/>
        </w:rPr>
        <w:t>26.02.2009. godine</w:t>
      </w:r>
      <w:r w:rsidR="000E2B7C" w:rsidRPr="00D90485">
        <w:rPr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2339"/>
        <w:gridCol w:w="2340"/>
        <w:gridCol w:w="1403"/>
        <w:gridCol w:w="2340"/>
      </w:tblGrid>
      <w:tr w:rsidR="005307F6" w:rsidRPr="005F6E4D" w:rsidTr="005F6E4D"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5307F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Klasa rezervi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5307F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Kategorija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Geološke r</w:t>
            </w:r>
            <w:r w:rsidR="005307F6" w:rsidRPr="005F6E4D">
              <w:rPr>
                <w:sz w:val="24"/>
                <w:szCs w:val="24"/>
                <w:lang w:val="hr-HR"/>
              </w:rPr>
              <w:t>ezerve (m</w:t>
            </w:r>
            <w:r w:rsidR="005307F6" w:rsidRPr="005F6E4D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="005307F6" w:rsidRPr="005F6E4D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Iskoristivost stijenskog masiva</w:t>
            </w:r>
            <w:r w:rsidR="005307F6" w:rsidRPr="005F6E4D">
              <w:rPr>
                <w:sz w:val="24"/>
                <w:szCs w:val="24"/>
                <w:lang w:val="hr-HR"/>
              </w:rPr>
              <w:t xml:space="preserve"> (%)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Udio sirovog bloka</w:t>
            </w:r>
            <w:r w:rsidR="005307F6" w:rsidRPr="005F6E4D">
              <w:rPr>
                <w:sz w:val="24"/>
                <w:szCs w:val="24"/>
                <w:lang w:val="hr-HR"/>
              </w:rPr>
              <w:t xml:space="preserve"> (m</w:t>
            </w:r>
            <w:r w:rsidR="005307F6" w:rsidRPr="005F6E4D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="005307F6" w:rsidRPr="005F6E4D">
              <w:rPr>
                <w:sz w:val="24"/>
                <w:szCs w:val="24"/>
                <w:lang w:val="hr-HR"/>
              </w:rPr>
              <w:t>)</w:t>
            </w:r>
          </w:p>
        </w:tc>
      </w:tr>
      <w:tr w:rsidR="005307F6" w:rsidRPr="005F6E4D" w:rsidTr="005F6E4D">
        <w:trPr>
          <w:trHeight w:val="69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6" w:rsidRPr="005F6E4D" w:rsidRDefault="00B36B16" w:rsidP="00B36B16">
            <w:pPr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 xml:space="preserve">   Bilansne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5307F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73.118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7F6" w:rsidRPr="005F6E4D" w:rsidRDefault="003E1F54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4.387</w:t>
            </w:r>
          </w:p>
        </w:tc>
      </w:tr>
      <w:tr w:rsidR="005307F6" w:rsidRPr="005F6E4D" w:rsidTr="005F6E4D">
        <w:trPr>
          <w:trHeight w:val="67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Bilansne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5307F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182.510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7F6" w:rsidRPr="005F6E4D" w:rsidRDefault="003E1F54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10.951</w:t>
            </w:r>
          </w:p>
        </w:tc>
      </w:tr>
      <w:tr w:rsidR="005307F6" w:rsidRPr="005F6E4D" w:rsidTr="005F6E4D">
        <w:trPr>
          <w:trHeight w:val="67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Bilansne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A+B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255.628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7F6" w:rsidRPr="005F6E4D" w:rsidRDefault="003E1F54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15.338</w:t>
            </w:r>
          </w:p>
        </w:tc>
      </w:tr>
      <w:tr w:rsidR="005307F6" w:rsidRPr="005F6E4D" w:rsidTr="005F6E4D">
        <w:trPr>
          <w:trHeight w:val="67"/>
        </w:trPr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Bilansne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B16" w:rsidRPr="005F6E4D" w:rsidRDefault="005307F6" w:rsidP="005F6E4D">
            <w:pPr>
              <w:jc w:val="center"/>
              <w:rPr>
                <w:sz w:val="24"/>
                <w:szCs w:val="24"/>
                <w:vertAlign w:val="subscript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C</w:t>
            </w:r>
            <w:r w:rsidRPr="005F6E4D">
              <w:rPr>
                <w:sz w:val="24"/>
                <w:szCs w:val="24"/>
                <w:vertAlign w:val="subscript"/>
                <w:lang w:val="hr-HR"/>
              </w:rPr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226.880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7F6" w:rsidRPr="005F6E4D" w:rsidRDefault="003E1F54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13.613</w:t>
            </w:r>
          </w:p>
        </w:tc>
      </w:tr>
      <w:tr w:rsidR="00B36B16" w:rsidRPr="005F6E4D" w:rsidTr="005F6E4D">
        <w:trPr>
          <w:trHeight w:val="67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6B1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Bilansne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B1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b/>
                <w:bCs/>
                <w:sz w:val="24"/>
                <w:szCs w:val="24"/>
                <w:lang w:val="hr-HR"/>
              </w:rPr>
              <w:t>A+B+C</w:t>
            </w:r>
            <w:r w:rsidRPr="005F6E4D">
              <w:rPr>
                <w:b/>
                <w:bCs/>
                <w:sz w:val="24"/>
                <w:szCs w:val="24"/>
                <w:vertAlign w:val="subscript"/>
                <w:lang w:val="hr-HR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B16" w:rsidRPr="005F6E4D" w:rsidRDefault="00B36B16" w:rsidP="005F6E4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F6E4D">
              <w:rPr>
                <w:b/>
                <w:sz w:val="24"/>
                <w:szCs w:val="24"/>
                <w:lang w:val="hr-HR"/>
              </w:rPr>
              <w:t>482.508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B16" w:rsidRPr="005F6E4D" w:rsidRDefault="00B36B16" w:rsidP="005F6E4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F6E4D">
              <w:rPr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6B16" w:rsidRPr="005F6E4D" w:rsidRDefault="003E1F54" w:rsidP="005F6E4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F6E4D">
              <w:rPr>
                <w:b/>
                <w:sz w:val="24"/>
                <w:szCs w:val="24"/>
                <w:lang w:val="hr-HR"/>
              </w:rPr>
              <w:t>28.951</w:t>
            </w:r>
          </w:p>
        </w:tc>
      </w:tr>
      <w:tr w:rsidR="005307F6" w:rsidRPr="005F6E4D" w:rsidTr="005F6E4D">
        <w:trPr>
          <w:trHeight w:val="6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7F6" w:rsidRPr="005F6E4D" w:rsidRDefault="00B36B16" w:rsidP="005F6E4D">
            <w:pPr>
              <w:jc w:val="center"/>
              <w:rPr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Potencijalne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F6E4D">
              <w:rPr>
                <w:sz w:val="24"/>
                <w:szCs w:val="24"/>
                <w:lang w:val="hr-HR"/>
              </w:rPr>
              <w:t>C</w:t>
            </w:r>
            <w:r w:rsidRPr="005F6E4D">
              <w:rPr>
                <w:sz w:val="24"/>
                <w:szCs w:val="24"/>
                <w:vertAlign w:val="subscript"/>
                <w:lang w:val="hr-HR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F6E4D">
              <w:rPr>
                <w:bCs/>
                <w:sz w:val="24"/>
                <w:szCs w:val="24"/>
                <w:lang w:val="hr-HR"/>
              </w:rPr>
              <w:t>195.603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7F6" w:rsidRPr="005F6E4D" w:rsidRDefault="00B36B16" w:rsidP="005F6E4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F6E4D">
              <w:rPr>
                <w:bCs/>
                <w:sz w:val="24"/>
                <w:szCs w:val="24"/>
                <w:lang w:val="hr-HR"/>
              </w:rPr>
              <w:t>1,5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7F6" w:rsidRPr="005F6E4D" w:rsidRDefault="003E1F54" w:rsidP="005F6E4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F6E4D">
              <w:rPr>
                <w:bCs/>
                <w:sz w:val="24"/>
                <w:szCs w:val="24"/>
                <w:lang w:val="hr-HR"/>
              </w:rPr>
              <w:t>2.934</w:t>
            </w:r>
          </w:p>
        </w:tc>
      </w:tr>
    </w:tbl>
    <w:p w:rsidR="00530F9A" w:rsidRPr="00D90485" w:rsidRDefault="005307F6" w:rsidP="00530F9A">
      <w:pPr>
        <w:jc w:val="both"/>
        <w:rPr>
          <w:sz w:val="24"/>
          <w:szCs w:val="24"/>
          <w:lang w:val="pl-PL"/>
        </w:rPr>
      </w:pPr>
      <w:r w:rsidRPr="00D90485">
        <w:rPr>
          <w:sz w:val="24"/>
          <w:szCs w:val="24"/>
          <w:lang w:val="pl-PL"/>
        </w:rPr>
        <w:t xml:space="preserve"> </w:t>
      </w:r>
      <w:r w:rsidR="00530F9A" w:rsidRPr="00D90485">
        <w:rPr>
          <w:sz w:val="24"/>
          <w:szCs w:val="24"/>
          <w:lang w:val="pl-PL"/>
        </w:rPr>
        <w:t xml:space="preserve">(3) Ovim ugovorom daje se </w:t>
      </w:r>
      <w:r w:rsidR="00530F9A" w:rsidRPr="00D90485">
        <w:rPr>
          <w:spacing w:val="7"/>
          <w:sz w:val="24"/>
          <w:szCs w:val="24"/>
          <w:lang w:val="hr-HR"/>
        </w:rPr>
        <w:t xml:space="preserve">pravo na eksploataciju ukupno </w:t>
      </w:r>
      <w:smartTag w:uri="urn:schemas-microsoft-com:office:smarttags" w:element="metricconverter">
        <w:smartTagPr>
          <w:attr w:name="ProductID" w:val="28.951 m3"/>
        </w:smartTagPr>
        <w:r w:rsidR="003E1F54" w:rsidRPr="00D90485">
          <w:rPr>
            <w:spacing w:val="7"/>
            <w:sz w:val="24"/>
            <w:szCs w:val="24"/>
            <w:lang w:val="hr-HR"/>
          </w:rPr>
          <w:t>28.951</w:t>
        </w:r>
        <w:r w:rsidR="00530F9A" w:rsidRPr="00D90485">
          <w:rPr>
            <w:sz w:val="24"/>
            <w:szCs w:val="24"/>
            <w:lang w:val="hr-HR"/>
          </w:rPr>
          <w:t xml:space="preserve"> m</w:t>
        </w:r>
        <w:r w:rsidR="00530F9A" w:rsidRPr="00D90485">
          <w:rPr>
            <w:sz w:val="24"/>
            <w:szCs w:val="24"/>
            <w:vertAlign w:val="superscript"/>
            <w:lang w:val="hr-HR"/>
          </w:rPr>
          <w:t>3</w:t>
        </w:r>
      </w:smartTag>
      <w:r w:rsidR="00530F9A" w:rsidRPr="00D90485">
        <w:rPr>
          <w:spacing w:val="5"/>
          <w:sz w:val="24"/>
          <w:szCs w:val="24"/>
          <w:lang w:val="hr-HR"/>
        </w:rPr>
        <w:t xml:space="preserve"> mineralne sirovine </w:t>
      </w:r>
      <w:r w:rsidR="003E1F54" w:rsidRPr="00D90485">
        <w:rPr>
          <w:bCs/>
          <w:spacing w:val="2"/>
          <w:sz w:val="24"/>
          <w:szCs w:val="24"/>
        </w:rPr>
        <w:t>arhitektonsko građevinskog kamena gabra</w:t>
      </w:r>
      <w:r w:rsidR="00530F9A" w:rsidRPr="00D90485">
        <w:rPr>
          <w:spacing w:val="5"/>
          <w:sz w:val="24"/>
          <w:szCs w:val="24"/>
          <w:lang w:val="hr-HR"/>
        </w:rPr>
        <w:t>.</w:t>
      </w:r>
    </w:p>
    <w:p w:rsidR="00530F9A" w:rsidRPr="00D90485" w:rsidRDefault="00530F9A" w:rsidP="00916D52">
      <w:pPr>
        <w:rPr>
          <w:sz w:val="24"/>
          <w:szCs w:val="24"/>
          <w:lang w:val="pl-PL"/>
        </w:rPr>
      </w:pPr>
    </w:p>
    <w:p w:rsidR="001307CC" w:rsidRPr="00D90485" w:rsidRDefault="001307CC" w:rsidP="00916D52">
      <w:pPr>
        <w:rPr>
          <w:b/>
          <w:sz w:val="24"/>
          <w:szCs w:val="24"/>
          <w:lang w:val="pl-PL"/>
        </w:rPr>
      </w:pPr>
      <w:r w:rsidRPr="00D90485">
        <w:rPr>
          <w:b/>
          <w:sz w:val="24"/>
          <w:szCs w:val="24"/>
          <w:lang w:val="pl-PL"/>
        </w:rPr>
        <w:t>2.</w:t>
      </w:r>
      <w:r w:rsidR="00B22E23" w:rsidRPr="00D90485">
        <w:rPr>
          <w:b/>
          <w:sz w:val="24"/>
          <w:szCs w:val="24"/>
          <w:lang w:val="pl-PL"/>
        </w:rPr>
        <w:t xml:space="preserve"> OPĆE</w:t>
      </w:r>
      <w:r w:rsidRPr="00D90485">
        <w:rPr>
          <w:b/>
          <w:sz w:val="24"/>
          <w:szCs w:val="24"/>
          <w:lang w:val="pl-PL"/>
        </w:rPr>
        <w:t xml:space="preserve"> OB</w:t>
      </w:r>
      <w:r w:rsidR="00041C1D" w:rsidRPr="00D90485">
        <w:rPr>
          <w:b/>
          <w:sz w:val="24"/>
          <w:szCs w:val="24"/>
          <w:lang w:val="pl-PL"/>
        </w:rPr>
        <w:t>A</w:t>
      </w:r>
      <w:r w:rsidRPr="00D90485">
        <w:rPr>
          <w:b/>
          <w:sz w:val="24"/>
          <w:szCs w:val="24"/>
          <w:lang w:val="pl-PL"/>
        </w:rPr>
        <w:t>VEZE KOCESIONARA</w:t>
      </w:r>
    </w:p>
    <w:p w:rsidR="008931B6" w:rsidRPr="00D90485" w:rsidRDefault="008931B6" w:rsidP="00A11BE5">
      <w:pPr>
        <w:shd w:val="clear" w:color="auto" w:fill="FFFFFF"/>
        <w:ind w:left="19"/>
        <w:jc w:val="both"/>
        <w:rPr>
          <w:b/>
          <w:bCs/>
          <w:color w:val="000080"/>
          <w:sz w:val="24"/>
          <w:szCs w:val="24"/>
          <w:lang w:val="hr-HR"/>
        </w:rPr>
      </w:pPr>
    </w:p>
    <w:p w:rsidR="008931B6" w:rsidRPr="00D90485" w:rsidRDefault="001307CC" w:rsidP="00E96E34">
      <w:pPr>
        <w:shd w:val="clear" w:color="auto" w:fill="FFFFFF"/>
        <w:ind w:right="69"/>
        <w:jc w:val="center"/>
        <w:rPr>
          <w:b/>
          <w:bCs/>
          <w:sz w:val="24"/>
          <w:szCs w:val="24"/>
          <w:lang w:val="hr-HR"/>
        </w:rPr>
      </w:pPr>
      <w:r w:rsidRPr="00D90485">
        <w:rPr>
          <w:b/>
          <w:bCs/>
          <w:sz w:val="24"/>
          <w:szCs w:val="24"/>
          <w:lang w:val="hr-HR"/>
        </w:rPr>
        <w:t>Č</w:t>
      </w:r>
      <w:r w:rsidR="00F948A6" w:rsidRPr="00D90485">
        <w:rPr>
          <w:b/>
          <w:bCs/>
          <w:sz w:val="24"/>
          <w:szCs w:val="24"/>
          <w:lang w:val="hr-HR"/>
        </w:rPr>
        <w:t>l</w:t>
      </w:r>
      <w:r w:rsidRPr="00D90485">
        <w:rPr>
          <w:b/>
          <w:bCs/>
          <w:sz w:val="24"/>
          <w:szCs w:val="24"/>
          <w:lang w:val="hr-HR"/>
        </w:rPr>
        <w:t>an 2.</w:t>
      </w:r>
    </w:p>
    <w:p w:rsidR="000E2B7C" w:rsidRPr="00D90485" w:rsidRDefault="000E2B7C" w:rsidP="000E2B7C">
      <w:pPr>
        <w:shd w:val="clear" w:color="auto" w:fill="FFFFFF"/>
        <w:jc w:val="both"/>
        <w:rPr>
          <w:sz w:val="24"/>
          <w:szCs w:val="24"/>
          <w:lang w:val="hr-HR"/>
        </w:rPr>
      </w:pPr>
      <w:r w:rsidRPr="00D90485">
        <w:rPr>
          <w:bCs/>
          <w:spacing w:val="8"/>
          <w:sz w:val="24"/>
          <w:szCs w:val="24"/>
          <w:lang w:val="hr-HR"/>
        </w:rPr>
        <w:t xml:space="preserve">(1) </w:t>
      </w:r>
      <w:r w:rsidR="005167A9" w:rsidRPr="00D90485">
        <w:rPr>
          <w:bCs/>
          <w:spacing w:val="8"/>
          <w:sz w:val="24"/>
          <w:szCs w:val="24"/>
          <w:lang w:val="hr-HR"/>
        </w:rPr>
        <w:t>Koncesionar je obavezan obavljati djelatnost predmeta koncesije u skladu sa uslovima i standardima za obavljanje djelatnosti koji su propisani</w:t>
      </w:r>
      <w:r w:rsidR="005167A9" w:rsidRPr="00D90485">
        <w:rPr>
          <w:spacing w:val="-6"/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Zakonom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o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rudarstvu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Hercegova</w:t>
      </w:r>
      <w:r w:rsidRPr="00D90485">
        <w:rPr>
          <w:sz w:val="24"/>
          <w:szCs w:val="24"/>
          <w:lang w:val="hr-HR"/>
        </w:rPr>
        <w:t>č</w:t>
      </w:r>
      <w:r w:rsidRPr="00D90485">
        <w:rPr>
          <w:sz w:val="24"/>
          <w:szCs w:val="24"/>
        </w:rPr>
        <w:t>ko</w:t>
      </w:r>
      <w:r w:rsidRPr="00D90485">
        <w:rPr>
          <w:sz w:val="24"/>
          <w:szCs w:val="24"/>
          <w:lang w:val="hr-HR"/>
        </w:rPr>
        <w:t xml:space="preserve"> – </w:t>
      </w:r>
      <w:r w:rsidRPr="00D90485">
        <w:rPr>
          <w:sz w:val="24"/>
          <w:szCs w:val="24"/>
        </w:rPr>
        <w:t>neretvanskog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kantona</w:t>
      </w:r>
      <w:r w:rsidRPr="00D90485">
        <w:rPr>
          <w:sz w:val="24"/>
          <w:szCs w:val="24"/>
          <w:lang w:val="hr-HR"/>
        </w:rPr>
        <w:t xml:space="preserve"> („</w:t>
      </w:r>
      <w:r w:rsidRPr="00D90485">
        <w:rPr>
          <w:sz w:val="24"/>
          <w:szCs w:val="24"/>
        </w:rPr>
        <w:t>Slu</w:t>
      </w:r>
      <w:r w:rsidRPr="00D90485">
        <w:rPr>
          <w:sz w:val="24"/>
          <w:szCs w:val="24"/>
          <w:lang w:val="hr-HR"/>
        </w:rPr>
        <w:t>ž</w:t>
      </w:r>
      <w:r w:rsidRPr="00D90485">
        <w:rPr>
          <w:sz w:val="24"/>
          <w:szCs w:val="24"/>
        </w:rPr>
        <w:t>bene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novine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HNK</w:t>
      </w:r>
      <w:r w:rsidRPr="00D90485">
        <w:rPr>
          <w:sz w:val="24"/>
          <w:szCs w:val="24"/>
          <w:lang w:val="hr-HR"/>
        </w:rPr>
        <w:t xml:space="preserve">“, </w:t>
      </w:r>
      <w:r w:rsidRPr="00D90485">
        <w:rPr>
          <w:sz w:val="24"/>
          <w:szCs w:val="24"/>
        </w:rPr>
        <w:t>broj</w:t>
      </w:r>
      <w:r w:rsidRPr="00D90485">
        <w:rPr>
          <w:sz w:val="24"/>
          <w:szCs w:val="24"/>
          <w:lang w:val="hr-HR"/>
        </w:rPr>
        <w:t>: 7/11</w:t>
      </w:r>
      <w:r w:rsidR="000361E1" w:rsidRPr="00D90485">
        <w:rPr>
          <w:sz w:val="24"/>
          <w:szCs w:val="24"/>
          <w:lang w:val="hr-HR"/>
        </w:rPr>
        <w:t>,9/12</w:t>
      </w:r>
      <w:r w:rsidRPr="00D90485">
        <w:rPr>
          <w:sz w:val="24"/>
          <w:szCs w:val="24"/>
          <w:lang w:val="hr-HR"/>
        </w:rPr>
        <w:t xml:space="preserve">), </w:t>
      </w:r>
      <w:r w:rsidRPr="00D90485">
        <w:rPr>
          <w:sz w:val="24"/>
          <w:szCs w:val="24"/>
        </w:rPr>
        <w:t>Zakonom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o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koncesijama</w:t>
      </w:r>
      <w:r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hr-HR"/>
        </w:rPr>
        <w:t>H</w:t>
      </w:r>
      <w:r w:rsidR="002D5B65">
        <w:rPr>
          <w:sz w:val="24"/>
          <w:szCs w:val="24"/>
          <w:lang w:val="hr-HR"/>
        </w:rPr>
        <w:t>ercegovačko-neretvanskog kantona („Službene novine HNK“, broj: 1/13</w:t>
      </w:r>
      <w:r w:rsidR="00D6343B">
        <w:rPr>
          <w:sz w:val="24"/>
          <w:szCs w:val="24"/>
          <w:lang w:val="hr-HR"/>
        </w:rPr>
        <w:t>, 7/16</w:t>
      </w:r>
      <w:r w:rsidR="002D5B65">
        <w:rPr>
          <w:sz w:val="24"/>
          <w:szCs w:val="24"/>
          <w:lang w:val="hr-HR"/>
        </w:rPr>
        <w:t>)</w:t>
      </w:r>
      <w:r w:rsidR="000361E1"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i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ostalim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propisima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koji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reguli</w:t>
      </w:r>
      <w:r w:rsidRPr="00D90485">
        <w:rPr>
          <w:sz w:val="24"/>
          <w:szCs w:val="24"/>
          <w:lang w:val="hr-HR"/>
        </w:rPr>
        <w:t>š</w:t>
      </w:r>
      <w:r w:rsidRPr="00D90485">
        <w:rPr>
          <w:sz w:val="24"/>
          <w:szCs w:val="24"/>
        </w:rPr>
        <w:t>u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oblast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eksploatacije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mineralnih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</w:rPr>
        <w:t>sirovina</w:t>
      </w:r>
      <w:r w:rsidR="003E1F54" w:rsidRPr="00D90485">
        <w:rPr>
          <w:sz w:val="24"/>
          <w:szCs w:val="24"/>
        </w:rPr>
        <w:t>, kao i glavnim rudarskim projektom</w:t>
      </w:r>
      <w:r w:rsidRPr="00D90485">
        <w:rPr>
          <w:sz w:val="24"/>
          <w:szCs w:val="24"/>
          <w:lang w:val="hr-HR"/>
        </w:rPr>
        <w:t>.</w:t>
      </w:r>
    </w:p>
    <w:p w:rsidR="000E2B7C" w:rsidRPr="00D90485" w:rsidRDefault="000E2B7C" w:rsidP="000E2B7C">
      <w:pPr>
        <w:shd w:val="clear" w:color="auto" w:fill="FFFFFF"/>
        <w:jc w:val="both"/>
        <w:rPr>
          <w:sz w:val="24"/>
          <w:szCs w:val="24"/>
          <w:lang w:val="pl-PL"/>
        </w:rPr>
      </w:pPr>
      <w:r w:rsidRPr="00D90485">
        <w:rPr>
          <w:sz w:val="24"/>
          <w:szCs w:val="24"/>
          <w:lang w:val="pl-PL"/>
        </w:rPr>
        <w:t xml:space="preserve">(2) Zakonski propisi i standardi koji regulišu pitanja zaštite </w:t>
      </w:r>
      <w:r w:rsidR="002D0D91" w:rsidRPr="00D90485">
        <w:rPr>
          <w:sz w:val="24"/>
          <w:szCs w:val="24"/>
          <w:lang w:val="pl-PL"/>
        </w:rPr>
        <w:t xml:space="preserve">okoline, prostornog planiranja, </w:t>
      </w:r>
      <w:r w:rsidR="003E1F54" w:rsidRPr="00D90485">
        <w:rPr>
          <w:sz w:val="24"/>
          <w:szCs w:val="24"/>
          <w:lang w:val="pl-PL"/>
        </w:rPr>
        <w:t xml:space="preserve">šumarstva, </w:t>
      </w:r>
      <w:r w:rsidRPr="00D90485">
        <w:rPr>
          <w:sz w:val="24"/>
          <w:szCs w:val="24"/>
          <w:lang w:val="pl-PL"/>
        </w:rPr>
        <w:t>vodoprivrede</w:t>
      </w:r>
      <w:r w:rsidR="003E1F54" w:rsidRPr="00D90485">
        <w:rPr>
          <w:sz w:val="24"/>
          <w:szCs w:val="24"/>
          <w:lang w:val="pl-PL"/>
        </w:rPr>
        <w:t xml:space="preserve"> </w:t>
      </w:r>
      <w:r w:rsidRPr="00D90485">
        <w:rPr>
          <w:sz w:val="24"/>
          <w:szCs w:val="24"/>
          <w:lang w:val="pl-PL"/>
        </w:rPr>
        <w:t>i zaštite na radu, su također obavezujući za koncesionara.</w:t>
      </w:r>
    </w:p>
    <w:p w:rsidR="00141CF0" w:rsidRPr="00D90485" w:rsidRDefault="00141CF0" w:rsidP="000E2B7C">
      <w:pPr>
        <w:shd w:val="clear" w:color="auto" w:fill="FFFFFF"/>
        <w:jc w:val="both"/>
        <w:rPr>
          <w:sz w:val="24"/>
          <w:szCs w:val="24"/>
          <w:lang w:val="hr-HR"/>
        </w:rPr>
      </w:pPr>
    </w:p>
    <w:p w:rsidR="00364C85" w:rsidRPr="00D90485" w:rsidRDefault="00141CF0" w:rsidP="00141CF0">
      <w:pPr>
        <w:jc w:val="center"/>
        <w:rPr>
          <w:b/>
          <w:bCs/>
          <w:sz w:val="24"/>
          <w:szCs w:val="24"/>
          <w:lang w:val="hr-HR"/>
        </w:rPr>
      </w:pPr>
      <w:r w:rsidRPr="00D90485">
        <w:rPr>
          <w:b/>
          <w:bCs/>
          <w:sz w:val="24"/>
          <w:szCs w:val="24"/>
          <w:lang w:val="hr-HR"/>
        </w:rPr>
        <w:t>Član 3.</w:t>
      </w:r>
    </w:p>
    <w:p w:rsidR="00364C85" w:rsidRPr="00D90485" w:rsidRDefault="00364C85" w:rsidP="00141CF0">
      <w:pPr>
        <w:jc w:val="both"/>
        <w:rPr>
          <w:sz w:val="24"/>
          <w:szCs w:val="24"/>
          <w:lang w:val="pl-PL"/>
        </w:rPr>
      </w:pPr>
      <w:r w:rsidRPr="00D90485">
        <w:rPr>
          <w:spacing w:val="-6"/>
          <w:sz w:val="24"/>
          <w:szCs w:val="24"/>
          <w:lang w:val="hr-HR"/>
        </w:rPr>
        <w:t xml:space="preserve">Koncesionar </w:t>
      </w:r>
      <w:r w:rsidR="00141CF0" w:rsidRPr="00D90485">
        <w:rPr>
          <w:spacing w:val="-6"/>
          <w:sz w:val="24"/>
          <w:szCs w:val="24"/>
          <w:lang w:val="hr-HR"/>
        </w:rPr>
        <w:t>j</w:t>
      </w:r>
      <w:r w:rsidRPr="00D90485">
        <w:rPr>
          <w:spacing w:val="-6"/>
          <w:sz w:val="24"/>
          <w:szCs w:val="24"/>
          <w:lang w:val="hr-HR"/>
        </w:rPr>
        <w:t>e obavez</w:t>
      </w:r>
      <w:r w:rsidR="00141CF0" w:rsidRPr="00D90485">
        <w:rPr>
          <w:spacing w:val="-6"/>
          <w:sz w:val="24"/>
          <w:szCs w:val="24"/>
          <w:lang w:val="hr-HR"/>
        </w:rPr>
        <w:t>an</w:t>
      </w:r>
      <w:r w:rsidRPr="00D90485">
        <w:rPr>
          <w:spacing w:val="-6"/>
          <w:sz w:val="24"/>
          <w:szCs w:val="24"/>
          <w:lang w:val="hr-HR"/>
        </w:rPr>
        <w:t xml:space="preserve"> da</w:t>
      </w:r>
      <w:r w:rsidR="00141CF0" w:rsidRPr="00D90485">
        <w:rPr>
          <w:sz w:val="24"/>
          <w:szCs w:val="24"/>
          <w:lang w:val="pl-PL"/>
        </w:rPr>
        <w:t xml:space="preserve"> </w:t>
      </w:r>
      <w:r w:rsidRPr="00D90485">
        <w:rPr>
          <w:sz w:val="24"/>
          <w:szCs w:val="24"/>
          <w:lang w:val="pl-PL"/>
        </w:rPr>
        <w:t>podn</w:t>
      </w:r>
      <w:r w:rsidR="00141CF0" w:rsidRPr="00D90485">
        <w:rPr>
          <w:sz w:val="24"/>
          <w:szCs w:val="24"/>
          <w:lang w:val="pl-PL"/>
        </w:rPr>
        <w:t>ese</w:t>
      </w:r>
      <w:r w:rsidRPr="00D90485">
        <w:rPr>
          <w:sz w:val="24"/>
          <w:szCs w:val="24"/>
          <w:lang w:val="pl-PL"/>
        </w:rPr>
        <w:t xml:space="preserve"> zahtjev za izdavanje dozvole za eksploataciju</w:t>
      </w:r>
      <w:r w:rsidR="00141CF0" w:rsidRPr="00D90485">
        <w:rPr>
          <w:bCs/>
          <w:spacing w:val="2"/>
          <w:sz w:val="24"/>
          <w:szCs w:val="24"/>
          <w:lang w:val="hr-HR"/>
        </w:rPr>
        <w:t xml:space="preserve"> mineralne sirovine</w:t>
      </w:r>
      <w:r w:rsidR="002D0D91" w:rsidRPr="00D90485">
        <w:rPr>
          <w:bCs/>
          <w:spacing w:val="2"/>
          <w:sz w:val="24"/>
          <w:szCs w:val="24"/>
          <w:lang w:val="hr-HR"/>
        </w:rPr>
        <w:t xml:space="preserve"> </w:t>
      </w:r>
      <w:r w:rsidR="003E1F54" w:rsidRPr="00D90485">
        <w:rPr>
          <w:bCs/>
          <w:spacing w:val="2"/>
          <w:sz w:val="24"/>
          <w:szCs w:val="24"/>
        </w:rPr>
        <w:t>arhitektonsko građevinskog kamena gabra na</w:t>
      </w:r>
      <w:r w:rsidR="000361E1" w:rsidRPr="00D90485">
        <w:rPr>
          <w:spacing w:val="5"/>
          <w:sz w:val="24"/>
          <w:szCs w:val="24"/>
          <w:lang w:val="hr-HR"/>
        </w:rPr>
        <w:t xml:space="preserve"> </w:t>
      </w:r>
      <w:r w:rsidR="00141CF0" w:rsidRPr="00D90485">
        <w:rPr>
          <w:bCs/>
          <w:spacing w:val="2"/>
          <w:sz w:val="24"/>
          <w:szCs w:val="24"/>
          <w:lang w:val="hr-HR"/>
        </w:rPr>
        <w:t>loka</w:t>
      </w:r>
      <w:r w:rsidR="002D0D91" w:rsidRPr="00D90485">
        <w:rPr>
          <w:bCs/>
          <w:spacing w:val="2"/>
          <w:sz w:val="24"/>
          <w:szCs w:val="24"/>
          <w:lang w:val="hr-HR"/>
        </w:rPr>
        <w:t>litetu „</w:t>
      </w:r>
      <w:r w:rsidR="003E1F54" w:rsidRPr="00D90485">
        <w:rPr>
          <w:bCs/>
          <w:spacing w:val="2"/>
          <w:sz w:val="24"/>
          <w:szCs w:val="24"/>
          <w:lang w:val="hr-HR"/>
        </w:rPr>
        <w:t>Findik</w:t>
      </w:r>
      <w:r w:rsidR="002D0D91" w:rsidRPr="00D90485">
        <w:rPr>
          <w:bCs/>
          <w:spacing w:val="2"/>
          <w:sz w:val="24"/>
          <w:szCs w:val="24"/>
          <w:lang w:val="hr-HR"/>
        </w:rPr>
        <w:t>“</w:t>
      </w:r>
      <w:r w:rsidR="000361E1" w:rsidRPr="00D90485">
        <w:rPr>
          <w:spacing w:val="3"/>
          <w:sz w:val="24"/>
          <w:szCs w:val="24"/>
          <w:lang w:val="hr-HR"/>
        </w:rPr>
        <w:t xml:space="preserve"> na području </w:t>
      </w:r>
      <w:r w:rsidR="003E1F54" w:rsidRPr="00D90485">
        <w:rPr>
          <w:spacing w:val="3"/>
          <w:sz w:val="24"/>
          <w:szCs w:val="24"/>
          <w:lang w:val="hr-HR"/>
        </w:rPr>
        <w:t>Općine Jablanica</w:t>
      </w:r>
      <w:r w:rsidR="002D0D91" w:rsidRPr="00D90485">
        <w:rPr>
          <w:spacing w:val="3"/>
          <w:sz w:val="24"/>
          <w:szCs w:val="24"/>
          <w:lang w:val="hr-HR"/>
        </w:rPr>
        <w:t xml:space="preserve"> </w:t>
      </w:r>
      <w:r w:rsidR="00141CF0" w:rsidRPr="00D90485">
        <w:rPr>
          <w:sz w:val="24"/>
          <w:szCs w:val="24"/>
          <w:lang w:val="pl-PL"/>
        </w:rPr>
        <w:t xml:space="preserve">kod </w:t>
      </w:r>
      <w:r w:rsidRPr="00D90485">
        <w:rPr>
          <w:sz w:val="24"/>
          <w:szCs w:val="24"/>
          <w:lang w:val="pl-PL"/>
        </w:rPr>
        <w:t>nadležno</w:t>
      </w:r>
      <w:r w:rsidR="00141CF0" w:rsidRPr="00D90485">
        <w:rPr>
          <w:sz w:val="24"/>
          <w:szCs w:val="24"/>
          <w:lang w:val="pl-PL"/>
        </w:rPr>
        <w:t>g</w:t>
      </w:r>
      <w:r w:rsidRPr="00D90485">
        <w:rPr>
          <w:sz w:val="24"/>
          <w:szCs w:val="24"/>
          <w:lang w:val="pl-PL"/>
        </w:rPr>
        <w:t xml:space="preserve"> organ</w:t>
      </w:r>
      <w:r w:rsidR="00141CF0" w:rsidRPr="00D90485">
        <w:rPr>
          <w:sz w:val="24"/>
          <w:szCs w:val="24"/>
          <w:lang w:val="pl-PL"/>
        </w:rPr>
        <w:t>a</w:t>
      </w:r>
      <w:r w:rsidRPr="00D90485">
        <w:rPr>
          <w:sz w:val="24"/>
          <w:szCs w:val="24"/>
          <w:lang w:val="pl-PL"/>
        </w:rPr>
        <w:t xml:space="preserve"> u roku od 30 dana od</w:t>
      </w:r>
      <w:r w:rsidR="00141CF0" w:rsidRPr="00D90485">
        <w:rPr>
          <w:sz w:val="24"/>
          <w:szCs w:val="24"/>
          <w:lang w:val="pl-PL"/>
        </w:rPr>
        <w:t xml:space="preserve"> dana </w:t>
      </w:r>
      <w:r w:rsidR="002D5B65">
        <w:rPr>
          <w:sz w:val="24"/>
          <w:szCs w:val="24"/>
          <w:lang w:val="pl-PL"/>
        </w:rPr>
        <w:t>zaključenja</w:t>
      </w:r>
      <w:r w:rsidR="00141CF0" w:rsidRPr="00D90485">
        <w:rPr>
          <w:sz w:val="24"/>
          <w:szCs w:val="24"/>
          <w:lang w:val="pl-PL"/>
        </w:rPr>
        <w:t xml:space="preserve"> Ugovora.</w:t>
      </w:r>
    </w:p>
    <w:p w:rsidR="000361E1" w:rsidRDefault="000361E1" w:rsidP="00141CF0">
      <w:pPr>
        <w:jc w:val="both"/>
        <w:rPr>
          <w:sz w:val="24"/>
          <w:szCs w:val="24"/>
          <w:lang w:val="pl-PL"/>
        </w:rPr>
      </w:pPr>
    </w:p>
    <w:p w:rsidR="000361E1" w:rsidRPr="00D90485" w:rsidRDefault="000361E1" w:rsidP="000361E1">
      <w:pPr>
        <w:jc w:val="center"/>
        <w:rPr>
          <w:b/>
          <w:bCs/>
          <w:sz w:val="24"/>
          <w:szCs w:val="24"/>
          <w:lang w:val="hr-HR"/>
        </w:rPr>
      </w:pPr>
      <w:r w:rsidRPr="00D90485">
        <w:rPr>
          <w:b/>
          <w:bCs/>
          <w:sz w:val="24"/>
          <w:szCs w:val="24"/>
          <w:lang w:val="hr-HR"/>
        </w:rPr>
        <w:t>Član 4.</w:t>
      </w:r>
    </w:p>
    <w:p w:rsidR="00364C85" w:rsidRPr="00D90485" w:rsidRDefault="006502BC" w:rsidP="001C34E4">
      <w:pPr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pl-PL"/>
        </w:rPr>
        <w:t xml:space="preserve">(1) </w:t>
      </w:r>
      <w:r w:rsidR="000361E1" w:rsidRPr="00D90485">
        <w:rPr>
          <w:sz w:val="24"/>
          <w:szCs w:val="24"/>
          <w:lang w:val="pl-PL"/>
        </w:rPr>
        <w:t>Sve</w:t>
      </w:r>
      <w:r w:rsidR="000361E1"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pl-PL"/>
        </w:rPr>
        <w:t>dozvole</w:t>
      </w:r>
      <w:r w:rsidR="000361E1" w:rsidRPr="00D90485">
        <w:rPr>
          <w:sz w:val="24"/>
          <w:szCs w:val="24"/>
          <w:lang w:val="hr-HR"/>
        </w:rPr>
        <w:t>/</w:t>
      </w:r>
      <w:r w:rsidR="000361E1" w:rsidRPr="00D90485">
        <w:rPr>
          <w:sz w:val="24"/>
          <w:szCs w:val="24"/>
          <w:lang w:val="pl-PL"/>
        </w:rPr>
        <w:t>saglasnosti</w:t>
      </w:r>
      <w:r w:rsidR="000361E1"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pl-PL"/>
        </w:rPr>
        <w:t>koje</w:t>
      </w:r>
      <w:r w:rsidR="000361E1"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pl-PL"/>
        </w:rPr>
        <w:t>su</w:t>
      </w:r>
      <w:r w:rsidR="000361E1"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pl-PL"/>
        </w:rPr>
        <w:t>propisane</w:t>
      </w:r>
      <w:r w:rsidR="000361E1"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pl-PL"/>
        </w:rPr>
        <w:t>posebnim</w:t>
      </w:r>
      <w:r w:rsidR="000361E1" w:rsidRPr="00D90485">
        <w:rPr>
          <w:sz w:val="24"/>
          <w:szCs w:val="24"/>
          <w:lang w:val="hr-HR"/>
        </w:rPr>
        <w:t xml:space="preserve"> </w:t>
      </w:r>
      <w:r w:rsidR="000361E1" w:rsidRPr="00D90485">
        <w:rPr>
          <w:sz w:val="24"/>
          <w:szCs w:val="24"/>
          <w:lang w:val="pl-PL"/>
        </w:rPr>
        <w:t>zakonima</w:t>
      </w:r>
      <w:r w:rsidR="000361E1" w:rsidRPr="00D90485">
        <w:rPr>
          <w:bCs/>
          <w:spacing w:val="2"/>
          <w:sz w:val="24"/>
          <w:szCs w:val="24"/>
          <w:lang w:val="hr-HR"/>
        </w:rPr>
        <w:t xml:space="preserve">, a koje je </w:t>
      </w:r>
      <w:r w:rsidR="001C34E4" w:rsidRPr="00D90485">
        <w:rPr>
          <w:spacing w:val="-6"/>
          <w:sz w:val="24"/>
          <w:szCs w:val="24"/>
          <w:lang w:val="hr-HR"/>
        </w:rPr>
        <w:t>Koncesionar obavezan</w:t>
      </w:r>
      <w:r w:rsidR="000361E1" w:rsidRPr="00D90485">
        <w:rPr>
          <w:spacing w:val="-6"/>
          <w:sz w:val="24"/>
          <w:szCs w:val="24"/>
          <w:lang w:val="hr-HR"/>
        </w:rPr>
        <w:t xml:space="preserve"> pribaviti</w:t>
      </w:r>
      <w:r w:rsidR="001C34E4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prije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po</w:t>
      </w:r>
      <w:r w:rsidR="00364C85" w:rsidRPr="00D90485">
        <w:rPr>
          <w:sz w:val="24"/>
          <w:szCs w:val="24"/>
          <w:lang w:val="hr-HR"/>
        </w:rPr>
        <w:t>č</w:t>
      </w:r>
      <w:r w:rsidR="00364C85" w:rsidRPr="00D90485">
        <w:rPr>
          <w:sz w:val="24"/>
          <w:szCs w:val="24"/>
          <w:lang w:val="pl-PL"/>
        </w:rPr>
        <w:t>etka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kori</w:t>
      </w:r>
      <w:r w:rsidR="00364C85" w:rsidRPr="00D90485">
        <w:rPr>
          <w:sz w:val="24"/>
          <w:szCs w:val="24"/>
          <w:lang w:val="hr-HR"/>
        </w:rPr>
        <w:t>š</w:t>
      </w:r>
      <w:r w:rsidR="00364C85" w:rsidRPr="00D90485">
        <w:rPr>
          <w:sz w:val="24"/>
          <w:szCs w:val="24"/>
          <w:lang w:val="pl-PL"/>
        </w:rPr>
        <w:t>tenja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koncesije</w:t>
      </w:r>
      <w:r w:rsidR="00364C85" w:rsidRPr="00D90485">
        <w:rPr>
          <w:sz w:val="24"/>
          <w:szCs w:val="24"/>
          <w:lang w:val="hr-HR"/>
        </w:rPr>
        <w:t>,</w:t>
      </w:r>
      <w:r w:rsidR="000361E1" w:rsidRPr="00D90485">
        <w:rPr>
          <w:sz w:val="24"/>
          <w:szCs w:val="24"/>
          <w:lang w:val="hr-HR"/>
        </w:rPr>
        <w:t xml:space="preserve"> iste će pribaviti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na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svoj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tro</w:t>
      </w:r>
      <w:r w:rsidR="00364C85" w:rsidRPr="00D90485">
        <w:rPr>
          <w:sz w:val="24"/>
          <w:szCs w:val="24"/>
          <w:lang w:val="hr-HR"/>
        </w:rPr>
        <w:t>š</w:t>
      </w:r>
      <w:r w:rsidR="00364C85" w:rsidRPr="00D90485">
        <w:rPr>
          <w:sz w:val="24"/>
          <w:szCs w:val="24"/>
          <w:lang w:val="pl-PL"/>
        </w:rPr>
        <w:t>ak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na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svoj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rizik</w:t>
      </w:r>
      <w:r w:rsidR="00364C85" w:rsidRPr="00D90485">
        <w:rPr>
          <w:sz w:val="24"/>
          <w:szCs w:val="24"/>
          <w:lang w:val="hr-HR"/>
        </w:rPr>
        <w:t>.</w:t>
      </w:r>
    </w:p>
    <w:p w:rsidR="002D0D91" w:rsidRPr="00D90485" w:rsidRDefault="002D0D91" w:rsidP="002D0D91">
      <w:pPr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 xml:space="preserve">(2) Koncesionar je obavezan da se u roku od 10 dana od dana stupanja na snagu ovog Ugovora </w:t>
      </w:r>
      <w:r w:rsidRPr="00D90485">
        <w:rPr>
          <w:sz w:val="24"/>
          <w:szCs w:val="24"/>
          <w:lang w:val="hr-HR"/>
        </w:rPr>
        <w:lastRenderedPageBreak/>
        <w:t xml:space="preserve">obrati Federalnom ministarstvu poljoprivrede, vodoprivrede i šumarstva po pitanju obaveze koncesionara za ishodovanje dozvole za promjenu namjene zemljišta/krčenje šume shodno Odluci Vlade Federacije o načinu pretvaranja šumskog zemljišta u građevinsko („Službene novine Federacije BiH“ broj: 108/12). </w:t>
      </w:r>
    </w:p>
    <w:p w:rsidR="006627C6" w:rsidRDefault="002D0D91" w:rsidP="006502BC">
      <w:pPr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(3</w:t>
      </w:r>
      <w:r w:rsidR="006502BC" w:rsidRPr="00D90485">
        <w:rPr>
          <w:sz w:val="24"/>
          <w:szCs w:val="24"/>
          <w:lang w:val="hr-HR"/>
        </w:rPr>
        <w:t xml:space="preserve">) </w:t>
      </w:r>
      <w:r w:rsidR="006627C6">
        <w:rPr>
          <w:sz w:val="24"/>
          <w:szCs w:val="24"/>
          <w:lang w:val="hr-HR"/>
        </w:rPr>
        <w:t>Ministarstvo privrede će, u skladu sa zakonskim propisima, a u okviru svojih nadležnosti, pružiti Koncesionaru podršku u realizaciji obaveza iz stava (2) ovog člana.</w:t>
      </w:r>
    </w:p>
    <w:p w:rsidR="006502BC" w:rsidRPr="00D90485" w:rsidRDefault="006627C6" w:rsidP="006502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(4) </w:t>
      </w:r>
      <w:r w:rsidR="006502BC" w:rsidRPr="00D90485">
        <w:rPr>
          <w:sz w:val="24"/>
          <w:szCs w:val="24"/>
          <w:lang w:val="hr-HR"/>
        </w:rPr>
        <w:t xml:space="preserve">Koncesionar se obavezuje dostavljati Ministarstvu privrede HNK dozvole/saglasnosti iz stava (1) </w:t>
      </w:r>
      <w:r w:rsidR="00496BE8" w:rsidRPr="00D90485">
        <w:rPr>
          <w:sz w:val="24"/>
          <w:szCs w:val="24"/>
          <w:lang w:val="hr-HR"/>
        </w:rPr>
        <w:t xml:space="preserve">i (2) </w:t>
      </w:r>
      <w:r w:rsidR="006502BC" w:rsidRPr="00D90485">
        <w:rPr>
          <w:sz w:val="24"/>
          <w:szCs w:val="24"/>
          <w:lang w:val="hr-HR"/>
        </w:rPr>
        <w:t>ovog člana, u roku 7 (sedam) dana od dana njihovog pribavljanja, izuzev dozvola/saglasnosti za čije je izdavanje nadležno samo Ministarstvo privrede HNK.</w:t>
      </w:r>
    </w:p>
    <w:p w:rsidR="00751C19" w:rsidRPr="00D90485" w:rsidRDefault="00751C19" w:rsidP="006502BC">
      <w:pPr>
        <w:jc w:val="both"/>
        <w:rPr>
          <w:sz w:val="24"/>
          <w:szCs w:val="24"/>
          <w:lang w:val="hr-HR"/>
        </w:rPr>
      </w:pPr>
    </w:p>
    <w:p w:rsidR="00B206AE" w:rsidRPr="00D90485" w:rsidRDefault="009F5194" w:rsidP="009F5194">
      <w:pPr>
        <w:jc w:val="center"/>
        <w:rPr>
          <w:b/>
          <w:spacing w:val="-6"/>
          <w:sz w:val="24"/>
          <w:szCs w:val="24"/>
          <w:lang w:val="hr-HR"/>
        </w:rPr>
      </w:pPr>
      <w:r w:rsidRPr="00D90485">
        <w:rPr>
          <w:b/>
          <w:spacing w:val="-6"/>
          <w:sz w:val="24"/>
          <w:szCs w:val="24"/>
          <w:lang w:val="hr-HR"/>
        </w:rPr>
        <w:t>Član 5.</w:t>
      </w:r>
    </w:p>
    <w:p w:rsidR="00610523" w:rsidRPr="00C767AA" w:rsidRDefault="00610523" w:rsidP="00610523">
      <w:pPr>
        <w:jc w:val="both"/>
        <w:rPr>
          <w:sz w:val="24"/>
          <w:szCs w:val="24"/>
          <w:lang w:val="hr-HR"/>
        </w:rPr>
      </w:pPr>
      <w:r>
        <w:rPr>
          <w:spacing w:val="-6"/>
          <w:sz w:val="24"/>
          <w:szCs w:val="24"/>
          <w:lang w:val="hr-HR"/>
        </w:rPr>
        <w:t xml:space="preserve">(1) </w:t>
      </w:r>
      <w:r w:rsidRPr="00C767AA">
        <w:rPr>
          <w:spacing w:val="-6"/>
          <w:sz w:val="24"/>
          <w:szCs w:val="24"/>
          <w:lang w:val="hr-HR"/>
        </w:rPr>
        <w:t>Koncesionar se obavezuje da će</w:t>
      </w:r>
      <w:r w:rsidRPr="00C767AA">
        <w:rPr>
          <w:sz w:val="24"/>
          <w:szCs w:val="24"/>
          <w:lang w:val="pl-PL"/>
        </w:rPr>
        <w:t xml:space="preserve"> za</w:t>
      </w:r>
      <w:r w:rsidRPr="00C767AA">
        <w:rPr>
          <w:spacing w:val="-6"/>
          <w:sz w:val="24"/>
          <w:szCs w:val="24"/>
          <w:lang w:val="hr-HR"/>
        </w:rPr>
        <w:t xml:space="preserve"> vrijeme važenja ovog Ugovora</w:t>
      </w:r>
      <w:r w:rsidRPr="00C767AA">
        <w:rPr>
          <w:sz w:val="24"/>
          <w:szCs w:val="24"/>
          <w:lang w:val="pl-PL"/>
        </w:rPr>
        <w:t xml:space="preserve"> po</w:t>
      </w:r>
      <w:r w:rsidRPr="00C767AA">
        <w:rPr>
          <w:sz w:val="24"/>
          <w:szCs w:val="24"/>
          <w:lang w:val="hr-HR"/>
        </w:rPr>
        <w:t>š</w:t>
      </w:r>
      <w:r w:rsidRPr="00C767AA">
        <w:rPr>
          <w:sz w:val="24"/>
          <w:szCs w:val="24"/>
          <w:lang w:val="pl-PL"/>
        </w:rPr>
        <w:t>tovati</w:t>
      </w:r>
      <w:r w:rsidRPr="00C767AA">
        <w:rPr>
          <w:sz w:val="24"/>
          <w:szCs w:val="24"/>
          <w:lang w:val="hr-HR"/>
        </w:rPr>
        <w:t xml:space="preserve"> </w:t>
      </w:r>
      <w:r w:rsidRPr="00C767AA">
        <w:rPr>
          <w:sz w:val="24"/>
          <w:szCs w:val="24"/>
          <w:lang w:val="pl-PL"/>
        </w:rPr>
        <w:t>uslove</w:t>
      </w:r>
      <w:r w:rsidRPr="00C767AA">
        <w:rPr>
          <w:sz w:val="24"/>
          <w:szCs w:val="24"/>
          <w:lang w:val="hr-HR"/>
        </w:rPr>
        <w:t xml:space="preserve"> </w:t>
      </w:r>
      <w:r w:rsidRPr="00C767AA">
        <w:rPr>
          <w:sz w:val="24"/>
          <w:szCs w:val="24"/>
          <w:lang w:val="pl-PL"/>
        </w:rPr>
        <w:t>date</w:t>
      </w:r>
      <w:r w:rsidRPr="00C767AA">
        <w:rPr>
          <w:sz w:val="24"/>
          <w:szCs w:val="24"/>
          <w:lang w:val="hr-HR"/>
        </w:rPr>
        <w:t xml:space="preserve"> </w:t>
      </w:r>
      <w:r w:rsidRPr="00C767AA">
        <w:rPr>
          <w:sz w:val="24"/>
          <w:szCs w:val="24"/>
          <w:lang w:val="pl-PL"/>
        </w:rPr>
        <w:t>u</w:t>
      </w:r>
      <w:r w:rsidRPr="00C767AA">
        <w:rPr>
          <w:sz w:val="24"/>
          <w:szCs w:val="24"/>
          <w:lang w:val="hr-HR"/>
        </w:rPr>
        <w:t xml:space="preserve"> </w:t>
      </w:r>
      <w:r w:rsidRPr="00C767AA">
        <w:rPr>
          <w:sz w:val="24"/>
          <w:szCs w:val="24"/>
          <w:lang w:val="pl-PL"/>
        </w:rPr>
        <w:t>Zaključku Općinskog vijeća Općine Jablanica</w:t>
      </w:r>
      <w:r w:rsidRPr="00C767AA">
        <w:rPr>
          <w:sz w:val="24"/>
          <w:szCs w:val="24"/>
          <w:lang w:val="hr-HR"/>
        </w:rPr>
        <w:t xml:space="preserve">, </w:t>
      </w:r>
      <w:r w:rsidRPr="00C767AA">
        <w:rPr>
          <w:sz w:val="24"/>
          <w:szCs w:val="24"/>
          <w:lang w:val="pl-PL"/>
        </w:rPr>
        <w:t>broj</w:t>
      </w:r>
      <w:r w:rsidRPr="00C767AA">
        <w:rPr>
          <w:sz w:val="24"/>
          <w:szCs w:val="24"/>
          <w:lang w:val="hr-HR"/>
        </w:rPr>
        <w:t>: 02-02-130-11/14-XV od 30.01.2014. godine,</w:t>
      </w:r>
      <w:r>
        <w:rPr>
          <w:sz w:val="24"/>
          <w:szCs w:val="24"/>
          <w:lang w:val="hr-HR"/>
        </w:rPr>
        <w:t xml:space="preserve">  s tim da</w:t>
      </w:r>
      <w:r w:rsidR="00B00E4C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Pr="00C767AA">
        <w:rPr>
          <w:sz w:val="24"/>
          <w:szCs w:val="24"/>
          <w:lang w:val="hr-HR"/>
        </w:rPr>
        <w:t xml:space="preserve"> </w:t>
      </w:r>
    </w:p>
    <w:p w:rsidR="00610523" w:rsidRDefault="00610523" w:rsidP="00610523">
      <w:pPr>
        <w:jc w:val="both"/>
        <w:rPr>
          <w:sz w:val="24"/>
          <w:szCs w:val="24"/>
          <w:lang w:val="hr-HR"/>
        </w:rPr>
      </w:pPr>
      <w:r w:rsidRPr="00610523">
        <w:rPr>
          <w:b/>
          <w:sz w:val="24"/>
          <w:szCs w:val="24"/>
          <w:lang w:val="hr-HR"/>
        </w:rPr>
        <w:t>- uslov broj : 1</w:t>
      </w:r>
      <w:r>
        <w:rPr>
          <w:sz w:val="24"/>
          <w:szCs w:val="24"/>
          <w:lang w:val="hr-HR"/>
        </w:rPr>
        <w:t>. (</w:t>
      </w:r>
      <w:r w:rsidRPr="00C767AA">
        <w:rPr>
          <w:sz w:val="24"/>
          <w:szCs w:val="24"/>
          <w:lang w:val="hr-HR"/>
        </w:rPr>
        <w:t>iskorištavanje jalovine i kamenog otpada</w:t>
      </w:r>
      <w:r>
        <w:rPr>
          <w:sz w:val="24"/>
          <w:szCs w:val="24"/>
          <w:lang w:val="hr-HR"/>
        </w:rPr>
        <w:t xml:space="preserve">, koji će nastati prilikom eksploatacije mineralne sirovine gabra) ne može </w:t>
      </w:r>
      <w:r w:rsidR="00B00E4C">
        <w:rPr>
          <w:sz w:val="24"/>
          <w:szCs w:val="24"/>
          <w:lang w:val="hr-HR"/>
        </w:rPr>
        <w:t>biti dio ovog Ugovora, jer se jalovina i kameni otpad ne mogu eksploatirati</w:t>
      </w:r>
      <w:r>
        <w:rPr>
          <w:sz w:val="24"/>
          <w:szCs w:val="24"/>
          <w:lang w:val="hr-HR"/>
        </w:rPr>
        <w:t xml:space="preserve">, </w:t>
      </w:r>
      <w:r w:rsidRPr="00C767AA">
        <w:rPr>
          <w:sz w:val="24"/>
          <w:szCs w:val="24"/>
          <w:lang w:val="hr-HR"/>
        </w:rPr>
        <w:t>iz razloga što je dokumentacijom u predmetu koncesije na lokalitetu „Findik“ propisana samo eksploatacija arhitektonsko-građevinskog kamena</w:t>
      </w:r>
      <w:r>
        <w:rPr>
          <w:sz w:val="24"/>
          <w:szCs w:val="24"/>
          <w:lang w:val="hr-HR"/>
        </w:rPr>
        <w:t>,</w:t>
      </w:r>
    </w:p>
    <w:p w:rsidR="00610523" w:rsidRDefault="00610523" w:rsidP="00610523">
      <w:pPr>
        <w:jc w:val="both"/>
        <w:rPr>
          <w:sz w:val="24"/>
          <w:szCs w:val="24"/>
          <w:lang w:val="hr-HR"/>
        </w:rPr>
      </w:pPr>
      <w:r w:rsidRPr="00610523">
        <w:rPr>
          <w:b/>
          <w:sz w:val="24"/>
          <w:szCs w:val="24"/>
          <w:lang w:val="hr-HR"/>
        </w:rPr>
        <w:t>- uslov broj: 4.</w:t>
      </w:r>
      <w:r>
        <w:rPr>
          <w:sz w:val="24"/>
          <w:szCs w:val="24"/>
          <w:lang w:val="hr-HR"/>
        </w:rPr>
        <w:t xml:space="preserve"> (način i metode eksploatacije arhitektonsko-građevinskog kamena) nije predmet </w:t>
      </w:r>
      <w:r w:rsidR="00B00E4C">
        <w:rPr>
          <w:sz w:val="24"/>
          <w:szCs w:val="24"/>
          <w:lang w:val="hr-HR"/>
        </w:rPr>
        <w:t xml:space="preserve">ovog </w:t>
      </w:r>
      <w:r>
        <w:rPr>
          <w:sz w:val="24"/>
          <w:szCs w:val="24"/>
          <w:lang w:val="hr-HR"/>
        </w:rPr>
        <w:t>Ugovora,  budući da će se način i metode eksploatacije mineralne sirovine gabro obraditi u Glavnom rudarskom projektu, a što je u skladu sa posebnim propisima iz oblasti rudarstva.</w:t>
      </w:r>
    </w:p>
    <w:p w:rsidR="00610523" w:rsidRDefault="00610523" w:rsidP="0061052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610523">
        <w:rPr>
          <w:b/>
          <w:sz w:val="24"/>
          <w:szCs w:val="24"/>
          <w:lang w:val="hr-HR"/>
        </w:rPr>
        <w:t>uslov broj: 18</w:t>
      </w:r>
      <w:r>
        <w:rPr>
          <w:sz w:val="24"/>
          <w:szCs w:val="24"/>
          <w:lang w:val="hr-HR"/>
        </w:rPr>
        <w:t xml:space="preserve">. (eventualno postojanje tzv. sukoba interesa ako se na istom lokalitetu istovremeno vrši eksploatacija više sirovina) ne može biti dio </w:t>
      </w:r>
      <w:r w:rsidR="00B00E4C">
        <w:rPr>
          <w:sz w:val="24"/>
          <w:szCs w:val="24"/>
          <w:lang w:val="hr-HR"/>
        </w:rPr>
        <w:t xml:space="preserve">ovog </w:t>
      </w:r>
      <w:r>
        <w:rPr>
          <w:sz w:val="24"/>
          <w:szCs w:val="24"/>
          <w:lang w:val="hr-HR"/>
        </w:rPr>
        <w:t>Ugovora, iz razloga što je dokumentacijom na osnovu koje se dodjeljuje koncesija na lokalitetu „Findik“ propisana jedino eksploatacija mineralne sirovine gabro kao arhitektonsko-građevinskog kamena,</w:t>
      </w:r>
    </w:p>
    <w:p w:rsidR="00610523" w:rsidRPr="00C767AA" w:rsidRDefault="00610523" w:rsidP="0061052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610523">
        <w:rPr>
          <w:b/>
          <w:sz w:val="24"/>
          <w:szCs w:val="24"/>
          <w:lang w:val="hr-HR"/>
        </w:rPr>
        <w:t>uslov broj 23.</w:t>
      </w:r>
      <w:r>
        <w:rPr>
          <w:sz w:val="24"/>
          <w:szCs w:val="24"/>
          <w:lang w:val="hr-HR"/>
        </w:rPr>
        <w:t xml:space="preserve"> (koncesijska naknada za mineralnu sirovinu odnosno kameni otpad i jalovinu),</w:t>
      </w:r>
      <w:r w:rsidR="00B00E4C">
        <w:rPr>
          <w:sz w:val="24"/>
          <w:szCs w:val="24"/>
          <w:lang w:val="hr-HR"/>
        </w:rPr>
        <w:t xml:space="preserve"> ne može biti uređena na način predviđen uslovom broj 23., iz razloga što je koncesijska naknada  uređena posebnim članovima ovog Ugovora,</w:t>
      </w:r>
      <w:r>
        <w:rPr>
          <w:bCs/>
          <w:spacing w:val="2"/>
          <w:sz w:val="24"/>
          <w:szCs w:val="24"/>
        </w:rPr>
        <w:t xml:space="preserve"> u skladu sa važećim propisima.</w:t>
      </w:r>
    </w:p>
    <w:p w:rsidR="00610523" w:rsidRDefault="00610523" w:rsidP="0061052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(2) </w:t>
      </w:r>
      <w:r>
        <w:rPr>
          <w:spacing w:val="-6"/>
          <w:sz w:val="24"/>
          <w:szCs w:val="24"/>
          <w:lang w:val="hr-HR"/>
        </w:rPr>
        <w:t>Koncesionar se obavezuje da će</w:t>
      </w:r>
      <w:r>
        <w:rPr>
          <w:sz w:val="24"/>
          <w:szCs w:val="24"/>
          <w:lang w:val="pl-PL"/>
        </w:rPr>
        <w:t xml:space="preserve"> za</w:t>
      </w:r>
      <w:r>
        <w:rPr>
          <w:spacing w:val="-6"/>
          <w:sz w:val="24"/>
          <w:szCs w:val="24"/>
          <w:lang w:val="hr-HR"/>
        </w:rPr>
        <w:t xml:space="preserve"> vrijeme važenja ovog Ugovora</w:t>
      </w:r>
      <w:r>
        <w:rPr>
          <w:sz w:val="24"/>
          <w:szCs w:val="24"/>
          <w:lang w:val="pl-PL"/>
        </w:rPr>
        <w:t xml:space="preserve"> po</w:t>
      </w:r>
      <w:r>
        <w:rPr>
          <w:sz w:val="24"/>
          <w:szCs w:val="24"/>
          <w:lang w:val="hr-HR"/>
        </w:rPr>
        <w:t>š</w:t>
      </w:r>
      <w:r>
        <w:rPr>
          <w:sz w:val="24"/>
          <w:szCs w:val="24"/>
          <w:lang w:val="pl-PL"/>
        </w:rPr>
        <w:t>tovati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uslove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date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pl-PL"/>
        </w:rPr>
        <w:t>Saglasnosti Šumarstva „Sredje Neretvanskog” d.d. Mostar</w:t>
      </w:r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pl-PL"/>
        </w:rPr>
        <w:t>broj</w:t>
      </w:r>
      <w:r>
        <w:rPr>
          <w:sz w:val="24"/>
          <w:szCs w:val="24"/>
          <w:lang w:val="hr-HR"/>
        </w:rPr>
        <w:t>: 15-r/15 od 06.02.2015. godine</w:t>
      </w:r>
      <w:r>
        <w:rPr>
          <w:sz w:val="24"/>
          <w:szCs w:val="24"/>
          <w:lang w:val="pl-PL"/>
        </w:rPr>
        <w:t>.</w:t>
      </w:r>
    </w:p>
    <w:p w:rsidR="00B206AE" w:rsidRPr="00D90485" w:rsidRDefault="00B206AE" w:rsidP="006502BC">
      <w:pPr>
        <w:jc w:val="both"/>
        <w:rPr>
          <w:sz w:val="24"/>
          <w:szCs w:val="24"/>
          <w:lang w:val="hr-HR"/>
        </w:rPr>
      </w:pPr>
    </w:p>
    <w:p w:rsidR="003131AF" w:rsidRPr="00D90485" w:rsidRDefault="006B1186" w:rsidP="003131AF">
      <w:pPr>
        <w:shd w:val="clear" w:color="auto" w:fill="FFFFFF"/>
        <w:jc w:val="center"/>
        <w:rPr>
          <w:b/>
          <w:spacing w:val="-6"/>
          <w:sz w:val="24"/>
          <w:szCs w:val="24"/>
          <w:lang w:val="hr-HR"/>
        </w:rPr>
      </w:pPr>
      <w:r w:rsidRPr="00D90485">
        <w:rPr>
          <w:b/>
          <w:spacing w:val="-6"/>
          <w:sz w:val="24"/>
          <w:szCs w:val="24"/>
          <w:lang w:val="hr-HR"/>
        </w:rPr>
        <w:t>Član 6</w:t>
      </w:r>
      <w:r w:rsidR="003131AF" w:rsidRPr="00D90485">
        <w:rPr>
          <w:b/>
          <w:spacing w:val="-6"/>
          <w:sz w:val="24"/>
          <w:szCs w:val="24"/>
          <w:lang w:val="hr-HR"/>
        </w:rPr>
        <w:t>.</w:t>
      </w:r>
    </w:p>
    <w:p w:rsidR="00364C85" w:rsidRDefault="003131AF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>Za vrijeme važenja ovog Ugovora z</w:t>
      </w:r>
      <w:r w:rsidR="001C34E4" w:rsidRPr="00D90485">
        <w:rPr>
          <w:spacing w:val="-6"/>
          <w:sz w:val="24"/>
          <w:szCs w:val="24"/>
          <w:lang w:val="hr-HR"/>
        </w:rPr>
        <w:t xml:space="preserve">emljište označeno u članu 1. stav (2) </w:t>
      </w:r>
      <w:r w:rsidR="00364C85" w:rsidRPr="00D90485">
        <w:rPr>
          <w:spacing w:val="-6"/>
          <w:sz w:val="24"/>
          <w:szCs w:val="24"/>
          <w:lang w:val="hr-HR"/>
        </w:rPr>
        <w:t>Ugovora Koncesionar će koristiti isključivo u svrhu eks</w:t>
      </w:r>
      <w:r w:rsidRPr="00D90485">
        <w:rPr>
          <w:spacing w:val="-6"/>
          <w:sz w:val="24"/>
          <w:szCs w:val="24"/>
          <w:lang w:val="hr-HR"/>
        </w:rPr>
        <w:t xml:space="preserve">ploatacije </w:t>
      </w:r>
      <w:r w:rsidR="000361E1" w:rsidRPr="00D90485">
        <w:rPr>
          <w:bCs/>
          <w:spacing w:val="2"/>
          <w:sz w:val="24"/>
          <w:szCs w:val="24"/>
          <w:lang w:val="hr-HR"/>
        </w:rPr>
        <w:t>mineralne sirovine</w:t>
      </w:r>
      <w:r w:rsidR="00760178" w:rsidRPr="00D90485">
        <w:rPr>
          <w:bCs/>
          <w:spacing w:val="2"/>
          <w:sz w:val="24"/>
          <w:szCs w:val="24"/>
          <w:lang w:val="hr-HR"/>
        </w:rPr>
        <w:t xml:space="preserve"> </w:t>
      </w:r>
      <w:r w:rsidR="007F48C2" w:rsidRPr="00D90485">
        <w:rPr>
          <w:bCs/>
          <w:spacing w:val="2"/>
          <w:sz w:val="24"/>
          <w:szCs w:val="24"/>
        </w:rPr>
        <w:t>arhitektonsko građevinskog kamena gabra</w:t>
      </w:r>
      <w:r w:rsidRPr="00D90485">
        <w:rPr>
          <w:spacing w:val="-6"/>
          <w:sz w:val="24"/>
          <w:szCs w:val="24"/>
          <w:lang w:val="hr-HR"/>
        </w:rPr>
        <w:t>.</w:t>
      </w:r>
    </w:p>
    <w:p w:rsidR="00EF729C" w:rsidRDefault="00EF729C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</w:p>
    <w:p w:rsidR="00EF729C" w:rsidRPr="00DE6A1F" w:rsidRDefault="00EF729C" w:rsidP="00DE6A1F">
      <w:pPr>
        <w:shd w:val="clear" w:color="auto" w:fill="FFFFFF"/>
        <w:jc w:val="center"/>
        <w:rPr>
          <w:b/>
          <w:spacing w:val="-6"/>
          <w:sz w:val="24"/>
          <w:szCs w:val="24"/>
          <w:lang w:val="hr-HR"/>
        </w:rPr>
      </w:pPr>
      <w:r w:rsidRPr="00DE6A1F">
        <w:rPr>
          <w:b/>
          <w:spacing w:val="-6"/>
          <w:sz w:val="24"/>
          <w:szCs w:val="24"/>
          <w:lang w:val="hr-HR"/>
        </w:rPr>
        <w:t>Član 7.</w:t>
      </w:r>
    </w:p>
    <w:p w:rsidR="00EF729C" w:rsidRDefault="00DE6A1F" w:rsidP="00DE6A1F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>
        <w:rPr>
          <w:spacing w:val="-6"/>
          <w:sz w:val="24"/>
          <w:szCs w:val="24"/>
          <w:lang w:val="hr-HR"/>
        </w:rPr>
        <w:t xml:space="preserve">(1) </w:t>
      </w:r>
      <w:r w:rsidR="00EF729C">
        <w:rPr>
          <w:spacing w:val="-6"/>
          <w:sz w:val="24"/>
          <w:szCs w:val="24"/>
          <w:lang w:val="hr-HR"/>
        </w:rPr>
        <w:t>Koncesionar je dužan snimiti i obračunati ukupne otkopane količine materijala i odložene količine jalovine i gabra kao tehničko – građevinskog kamena.</w:t>
      </w:r>
    </w:p>
    <w:p w:rsidR="00EF729C" w:rsidRDefault="00DE6A1F" w:rsidP="00DE6A1F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>
        <w:rPr>
          <w:spacing w:val="-6"/>
          <w:sz w:val="24"/>
          <w:szCs w:val="24"/>
          <w:lang w:val="hr-HR"/>
        </w:rPr>
        <w:t xml:space="preserve">(2) </w:t>
      </w:r>
      <w:r w:rsidR="00EF729C">
        <w:rPr>
          <w:spacing w:val="-6"/>
          <w:sz w:val="24"/>
          <w:szCs w:val="24"/>
          <w:lang w:val="hr-HR"/>
        </w:rPr>
        <w:t>Kod obračuna odložene jalovine i gabra kao tehničko – građevinskog kamena, Koncesionar je dužan uzeti u obzir koeficijent rastresitosti.</w:t>
      </w:r>
    </w:p>
    <w:p w:rsidR="00EF729C" w:rsidRPr="00D90485" w:rsidRDefault="00DE6A1F" w:rsidP="00DE6A1F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>
        <w:rPr>
          <w:spacing w:val="-6"/>
          <w:sz w:val="24"/>
          <w:szCs w:val="24"/>
          <w:lang w:val="hr-HR"/>
        </w:rPr>
        <w:t xml:space="preserve">(3) </w:t>
      </w:r>
      <w:r w:rsidR="00EF729C">
        <w:rPr>
          <w:spacing w:val="-6"/>
          <w:sz w:val="24"/>
          <w:szCs w:val="24"/>
          <w:lang w:val="hr-HR"/>
        </w:rPr>
        <w:t xml:space="preserve">Ukoliko se geodetski snimak otkopane količine </w:t>
      </w:r>
      <w:r>
        <w:rPr>
          <w:spacing w:val="-6"/>
          <w:sz w:val="24"/>
          <w:szCs w:val="24"/>
          <w:lang w:val="hr-HR"/>
        </w:rPr>
        <w:t>materijala i odložene količine jalovine i gabra kao tehničko – građevinskog kamena značajno razlikuju u odnosu na potvrđene rezerve od 6% iskoristivosti stijenske mase, za obračun otkopanih količina gabra kao arhitektonsko – građevinskog kamena uzet će se podaci iz geodetskog elaborata otkopanih količina materijala i odloženih količina jalovine i gabra kao tehničko – građevinskog kamena.</w:t>
      </w:r>
    </w:p>
    <w:p w:rsidR="00364C85" w:rsidRPr="00D90485" w:rsidRDefault="00364C85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</w:p>
    <w:p w:rsidR="00364C85" w:rsidRPr="00D90485" w:rsidRDefault="001C34E4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 xml:space="preserve">Član </w:t>
      </w:r>
      <w:r w:rsidR="00DE6A1F">
        <w:rPr>
          <w:b/>
          <w:bCs/>
          <w:spacing w:val="-4"/>
          <w:sz w:val="24"/>
          <w:szCs w:val="24"/>
          <w:lang w:val="hr-HR"/>
        </w:rPr>
        <w:t>8</w:t>
      </w:r>
      <w:r w:rsidR="003131AF"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B22E23" w:rsidP="00364C85">
      <w:pPr>
        <w:shd w:val="clear" w:color="auto" w:fill="FFFFFF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 xml:space="preserve">(1) </w:t>
      </w:r>
      <w:r w:rsidR="00364C85" w:rsidRPr="00D90485">
        <w:rPr>
          <w:spacing w:val="-6"/>
          <w:sz w:val="24"/>
          <w:szCs w:val="24"/>
          <w:lang w:val="hr-HR"/>
        </w:rPr>
        <w:t>Za cijelo vrijeme trajanja koncesije Koncesionar neće davati drugim pravnim ili fizičkim licima da u njegovo ime i/ili za njegov račun eksploatišu predmet koncesije.</w:t>
      </w:r>
    </w:p>
    <w:p w:rsidR="00B22E23" w:rsidRPr="00D90485" w:rsidRDefault="00B22E23" w:rsidP="00B22E23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(2) Koncesionar je jedini odgovoran za sve radnje, radove i aktivnosti trećih lica u vezi sa vađenjem mineraln</w:t>
      </w:r>
      <w:r w:rsidR="000361E1" w:rsidRPr="00D90485">
        <w:rPr>
          <w:sz w:val="24"/>
          <w:szCs w:val="24"/>
          <w:lang w:val="hr-HR"/>
        </w:rPr>
        <w:t>e</w:t>
      </w:r>
      <w:r w:rsidRPr="00D90485">
        <w:rPr>
          <w:sz w:val="24"/>
          <w:szCs w:val="24"/>
          <w:lang w:val="hr-HR"/>
        </w:rPr>
        <w:t xml:space="preserve"> sirovin</w:t>
      </w:r>
      <w:r w:rsidR="000361E1" w:rsidRPr="00D90485">
        <w:rPr>
          <w:sz w:val="24"/>
          <w:szCs w:val="24"/>
          <w:lang w:val="hr-HR"/>
        </w:rPr>
        <w:t>e</w:t>
      </w:r>
      <w:r w:rsidRPr="00D90485">
        <w:rPr>
          <w:sz w:val="24"/>
          <w:szCs w:val="24"/>
          <w:lang w:val="hr-HR"/>
        </w:rPr>
        <w:t>, za koje je ova koncesija izdana.</w:t>
      </w:r>
    </w:p>
    <w:p w:rsidR="00364C85" w:rsidRDefault="00364C85" w:rsidP="00364C85">
      <w:pPr>
        <w:shd w:val="clear" w:color="auto" w:fill="FFFFFF"/>
        <w:spacing w:line="269" w:lineRule="exact"/>
        <w:ind w:left="24" w:right="10"/>
        <w:jc w:val="center"/>
        <w:rPr>
          <w:b/>
          <w:bCs/>
          <w:spacing w:val="-1"/>
          <w:sz w:val="24"/>
          <w:szCs w:val="24"/>
          <w:lang w:val="hr-HR"/>
        </w:rPr>
      </w:pPr>
    </w:p>
    <w:p w:rsidR="00765DD8" w:rsidRPr="00D90485" w:rsidRDefault="00765DD8" w:rsidP="00364C85">
      <w:pPr>
        <w:shd w:val="clear" w:color="auto" w:fill="FFFFFF"/>
        <w:spacing w:line="269" w:lineRule="exact"/>
        <w:ind w:left="24" w:right="10"/>
        <w:jc w:val="center"/>
        <w:rPr>
          <w:b/>
          <w:bCs/>
          <w:spacing w:val="-1"/>
          <w:sz w:val="24"/>
          <w:szCs w:val="24"/>
          <w:lang w:val="hr-HR"/>
        </w:rPr>
      </w:pPr>
    </w:p>
    <w:p w:rsidR="00364C85" w:rsidRPr="00D90485" w:rsidRDefault="008C6FAD" w:rsidP="003E50AD">
      <w:pPr>
        <w:shd w:val="clear" w:color="auto" w:fill="FFFFFF"/>
        <w:spacing w:line="269" w:lineRule="exact"/>
        <w:ind w:right="10"/>
        <w:jc w:val="center"/>
        <w:rPr>
          <w:b/>
          <w:bCs/>
          <w:spacing w:val="-4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lastRenderedPageBreak/>
        <w:t xml:space="preserve">Član </w:t>
      </w:r>
      <w:r w:rsidR="00DE6A1F">
        <w:rPr>
          <w:b/>
          <w:bCs/>
          <w:spacing w:val="-4"/>
          <w:sz w:val="24"/>
          <w:szCs w:val="24"/>
          <w:lang w:val="hr-HR"/>
        </w:rPr>
        <w:t>9</w:t>
      </w:r>
      <w:r w:rsidR="003E50AD"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B22E23" w:rsidP="00364C85">
      <w:pPr>
        <w:shd w:val="clear" w:color="auto" w:fill="FFFFFF"/>
        <w:spacing w:line="269" w:lineRule="exact"/>
        <w:ind w:left="24" w:right="10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-1"/>
          <w:sz w:val="24"/>
          <w:szCs w:val="24"/>
          <w:lang w:val="hr-HR"/>
        </w:rPr>
        <w:t xml:space="preserve">(1) </w:t>
      </w:r>
      <w:r w:rsidR="00364C85" w:rsidRPr="00D90485">
        <w:rPr>
          <w:spacing w:val="-1"/>
          <w:sz w:val="24"/>
          <w:szCs w:val="24"/>
          <w:lang w:val="hr-HR"/>
        </w:rPr>
        <w:t>N</w:t>
      </w:r>
      <w:r w:rsidR="00364C85" w:rsidRPr="00D90485">
        <w:rPr>
          <w:spacing w:val="5"/>
          <w:sz w:val="24"/>
          <w:szCs w:val="24"/>
          <w:lang w:val="hr-HR"/>
        </w:rPr>
        <w:t>ađene predmete u okviru eksploataci</w:t>
      </w:r>
      <w:r w:rsidR="000A6215" w:rsidRPr="00D90485">
        <w:rPr>
          <w:spacing w:val="5"/>
          <w:sz w:val="24"/>
          <w:szCs w:val="24"/>
          <w:lang w:val="hr-HR"/>
        </w:rPr>
        <w:t>onog</w:t>
      </w:r>
      <w:r w:rsidR="00364C85" w:rsidRPr="00D90485">
        <w:rPr>
          <w:spacing w:val="5"/>
          <w:sz w:val="24"/>
          <w:szCs w:val="24"/>
          <w:lang w:val="hr-HR"/>
        </w:rPr>
        <w:t xml:space="preserve"> polja, koji predstavljaju historijske, </w:t>
      </w:r>
      <w:r w:rsidR="00364C85" w:rsidRPr="00D90485">
        <w:rPr>
          <w:spacing w:val="2"/>
          <w:sz w:val="24"/>
          <w:szCs w:val="24"/>
          <w:lang w:val="hr-HR"/>
        </w:rPr>
        <w:t xml:space="preserve">kulturne </w:t>
      </w:r>
      <w:r w:rsidR="00364C85" w:rsidRPr="00D90485">
        <w:rPr>
          <w:spacing w:val="13"/>
          <w:sz w:val="24"/>
          <w:szCs w:val="24"/>
          <w:lang w:val="hr-HR"/>
        </w:rPr>
        <w:t>ili</w:t>
      </w:r>
      <w:r w:rsidR="00364C85" w:rsidRPr="00D90485">
        <w:rPr>
          <w:spacing w:val="2"/>
          <w:sz w:val="24"/>
          <w:szCs w:val="24"/>
          <w:lang w:val="hr-HR"/>
        </w:rPr>
        <w:t xml:space="preserve"> prirodne vrijednosti Koncesionar je dužan bez naknade predati Koncesoru.</w:t>
      </w:r>
    </w:p>
    <w:p w:rsidR="00364C85" w:rsidRPr="00D90485" w:rsidRDefault="00B22E23" w:rsidP="00364C85">
      <w:pPr>
        <w:shd w:val="clear" w:color="auto" w:fill="FFFFFF"/>
        <w:spacing w:line="269" w:lineRule="exact"/>
        <w:ind w:left="24" w:right="10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(2) </w:t>
      </w:r>
      <w:r w:rsidR="00364C85" w:rsidRPr="00D90485">
        <w:rPr>
          <w:spacing w:val="2"/>
          <w:sz w:val="24"/>
          <w:szCs w:val="24"/>
          <w:lang w:val="hr-HR"/>
        </w:rPr>
        <w:t>A</w:t>
      </w:r>
      <w:r w:rsidR="00364C85" w:rsidRPr="00D90485">
        <w:rPr>
          <w:spacing w:val="3"/>
          <w:sz w:val="24"/>
          <w:szCs w:val="24"/>
          <w:lang w:val="hr-HR"/>
        </w:rPr>
        <w:t xml:space="preserve">ko bi dalje izvođenje radova moglo ugroziti cjelinu odnosno vrijednost nađenih predmeta Koncesionar je dužan obustaviti radove i o tome odmah pismeno obavijestiti organ </w:t>
      </w:r>
      <w:r w:rsidR="00364C85" w:rsidRPr="00D90485">
        <w:rPr>
          <w:spacing w:val="1"/>
          <w:sz w:val="24"/>
          <w:szCs w:val="24"/>
          <w:lang w:val="hr-HR"/>
        </w:rPr>
        <w:t xml:space="preserve">nadležan za poslove zaštite historijskih, kulturnih i prirodnih vrijednosti i tražiti od istoga </w:t>
      </w:r>
      <w:r w:rsidR="00364C85" w:rsidRPr="00D90485">
        <w:rPr>
          <w:spacing w:val="2"/>
          <w:sz w:val="24"/>
          <w:szCs w:val="24"/>
          <w:lang w:val="hr-HR"/>
        </w:rPr>
        <w:t>utvrđivanje potrebe za obustavom radova.</w:t>
      </w:r>
    </w:p>
    <w:p w:rsidR="00364C85" w:rsidRPr="00D90485" w:rsidRDefault="00B22E23" w:rsidP="00364C85">
      <w:pPr>
        <w:shd w:val="clear" w:color="auto" w:fill="FFFFFF"/>
        <w:spacing w:line="269" w:lineRule="exact"/>
        <w:ind w:left="24" w:right="10"/>
        <w:jc w:val="both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(3) </w:t>
      </w:r>
      <w:r w:rsidR="00364C85" w:rsidRPr="00D90485">
        <w:rPr>
          <w:spacing w:val="2"/>
          <w:sz w:val="24"/>
          <w:szCs w:val="24"/>
          <w:lang w:val="hr-HR"/>
        </w:rPr>
        <w:t xml:space="preserve">U slučaju da organ nadležan za poslove zaštite historijskih, kulturnih i prirodnih vrijednosti  obustavi radove, u skladu sa </w:t>
      </w:r>
      <w:r w:rsidRPr="00D90485">
        <w:rPr>
          <w:spacing w:val="2"/>
          <w:sz w:val="24"/>
          <w:szCs w:val="24"/>
          <w:lang w:val="hr-HR"/>
        </w:rPr>
        <w:t>s</w:t>
      </w:r>
      <w:r w:rsidR="00364C85" w:rsidRPr="00D90485">
        <w:rPr>
          <w:spacing w:val="2"/>
          <w:sz w:val="24"/>
          <w:szCs w:val="24"/>
          <w:lang w:val="hr-HR"/>
        </w:rPr>
        <w:t>tavom</w:t>
      </w:r>
      <w:r w:rsidRPr="00D90485">
        <w:rPr>
          <w:spacing w:val="2"/>
          <w:sz w:val="24"/>
          <w:szCs w:val="24"/>
          <w:lang w:val="hr-HR"/>
        </w:rPr>
        <w:t xml:space="preserve"> (2) ovog člana</w:t>
      </w:r>
      <w:r w:rsidR="00364C85" w:rsidRPr="00D90485">
        <w:rPr>
          <w:spacing w:val="2"/>
          <w:sz w:val="24"/>
          <w:szCs w:val="24"/>
          <w:lang w:val="hr-HR"/>
        </w:rPr>
        <w:t>, K</w:t>
      </w:r>
      <w:r w:rsidR="00364C85" w:rsidRPr="00D90485">
        <w:rPr>
          <w:spacing w:val="4"/>
          <w:sz w:val="24"/>
          <w:szCs w:val="24"/>
          <w:lang w:val="hr-HR"/>
        </w:rPr>
        <w:t>oncesio</w:t>
      </w:r>
      <w:r w:rsidRPr="00D90485">
        <w:rPr>
          <w:spacing w:val="4"/>
          <w:sz w:val="24"/>
          <w:szCs w:val="24"/>
          <w:lang w:val="hr-HR"/>
        </w:rPr>
        <w:t xml:space="preserve">nar je dužan, u roku od tri </w:t>
      </w:r>
      <w:r w:rsidR="00364C85" w:rsidRPr="00D90485">
        <w:rPr>
          <w:spacing w:val="4"/>
          <w:sz w:val="24"/>
          <w:szCs w:val="24"/>
          <w:lang w:val="hr-HR"/>
        </w:rPr>
        <w:t xml:space="preserve">dana od dana prijema akta o obustavi, pismeno obavijestiti organ nadležan za </w:t>
      </w:r>
      <w:r w:rsidR="00364C85" w:rsidRPr="00D90485">
        <w:rPr>
          <w:spacing w:val="2"/>
          <w:sz w:val="24"/>
          <w:szCs w:val="24"/>
          <w:lang w:val="hr-HR"/>
        </w:rPr>
        <w:t xml:space="preserve">nadzor nad provođenjem Ugovora. </w:t>
      </w:r>
    </w:p>
    <w:p w:rsidR="00E212C9" w:rsidRDefault="00E212C9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</w:p>
    <w:p w:rsidR="00364C85" w:rsidRPr="00D90485" w:rsidRDefault="008C6FAD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 xml:space="preserve">Član </w:t>
      </w:r>
      <w:r w:rsidR="00DE6A1F">
        <w:rPr>
          <w:b/>
          <w:bCs/>
          <w:spacing w:val="-4"/>
          <w:sz w:val="24"/>
          <w:szCs w:val="24"/>
          <w:lang w:val="hr-HR"/>
        </w:rPr>
        <w:t>10</w:t>
      </w:r>
      <w:r w:rsidR="003E50AD"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Default="00364C85" w:rsidP="00364C85">
      <w:pPr>
        <w:shd w:val="clear" w:color="auto" w:fill="FFFFFF"/>
        <w:ind w:right="38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Ukoliko se zbog obustave iz člana </w:t>
      </w:r>
      <w:r w:rsidR="00DE6A1F">
        <w:rPr>
          <w:spacing w:val="2"/>
          <w:sz w:val="24"/>
          <w:szCs w:val="24"/>
          <w:lang w:val="hr-HR"/>
        </w:rPr>
        <w:t>9</w:t>
      </w:r>
      <w:r w:rsidR="008C6FAD" w:rsidRPr="00D90485">
        <w:rPr>
          <w:spacing w:val="2"/>
          <w:sz w:val="24"/>
          <w:szCs w:val="24"/>
          <w:lang w:val="hr-HR"/>
        </w:rPr>
        <w:t>.</w:t>
      </w:r>
      <w:r w:rsidRPr="00D90485">
        <w:rPr>
          <w:spacing w:val="2"/>
          <w:sz w:val="24"/>
          <w:szCs w:val="24"/>
          <w:lang w:val="hr-HR"/>
        </w:rPr>
        <w:t xml:space="preserve"> Ugovora radovi ne nastave u roku od 90 dana, </w:t>
      </w:r>
      <w:r w:rsidR="00760178" w:rsidRPr="00D90485">
        <w:rPr>
          <w:spacing w:val="2"/>
          <w:sz w:val="24"/>
          <w:szCs w:val="24"/>
          <w:lang w:val="hr-HR"/>
        </w:rPr>
        <w:t xml:space="preserve">ugovorne </w:t>
      </w:r>
      <w:r w:rsidRPr="00D90485">
        <w:rPr>
          <w:spacing w:val="2"/>
          <w:sz w:val="24"/>
          <w:szCs w:val="24"/>
          <w:lang w:val="hr-HR"/>
        </w:rPr>
        <w:t xml:space="preserve">strane će pristupiti izradi Aneksa Ugovora, sa ciljem pronalaženja adekvatnog rješenja koje bi omogućilo zaštitu investicije Koncesionara i nastavak realizacije Ugovora.  </w:t>
      </w:r>
    </w:p>
    <w:p w:rsidR="00C347F5" w:rsidRPr="00C2148C" w:rsidRDefault="00C347F5" w:rsidP="00364C85">
      <w:pPr>
        <w:shd w:val="clear" w:color="auto" w:fill="FFFFFF"/>
        <w:ind w:right="38"/>
        <w:jc w:val="both"/>
        <w:rPr>
          <w:spacing w:val="2"/>
          <w:sz w:val="24"/>
          <w:szCs w:val="24"/>
          <w:lang w:val="hr-HR"/>
        </w:rPr>
      </w:pPr>
    </w:p>
    <w:p w:rsidR="00364C85" w:rsidRPr="00D90485" w:rsidRDefault="003E50AD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 xml:space="preserve">Član </w:t>
      </w:r>
      <w:r w:rsidR="006B1186" w:rsidRPr="00D90485">
        <w:rPr>
          <w:b/>
          <w:bCs/>
          <w:spacing w:val="-4"/>
          <w:sz w:val="24"/>
          <w:szCs w:val="24"/>
          <w:lang w:val="hr-HR"/>
        </w:rPr>
        <w:t>1</w:t>
      </w:r>
      <w:r w:rsidR="00DE6A1F">
        <w:rPr>
          <w:b/>
          <w:bCs/>
          <w:spacing w:val="-4"/>
          <w:sz w:val="24"/>
          <w:szCs w:val="24"/>
          <w:lang w:val="hr-HR"/>
        </w:rPr>
        <w:t>1</w:t>
      </w:r>
      <w:r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364C85" w:rsidP="00364C85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4"/>
          <w:sz w:val="24"/>
          <w:szCs w:val="24"/>
          <w:lang w:val="hr-HR"/>
        </w:rPr>
        <w:t xml:space="preserve">Koncesionar je dužan, u slučaju </w:t>
      </w:r>
      <w:r w:rsidRPr="00D90485">
        <w:rPr>
          <w:spacing w:val="-6"/>
          <w:sz w:val="24"/>
          <w:szCs w:val="24"/>
          <w:lang w:val="hr-HR"/>
        </w:rPr>
        <w:t>prestanka k</w:t>
      </w:r>
      <w:r w:rsidR="00D6343B">
        <w:rPr>
          <w:spacing w:val="-6"/>
          <w:sz w:val="24"/>
          <w:szCs w:val="24"/>
          <w:lang w:val="hr-HR"/>
        </w:rPr>
        <w:t>oncesionog odnosa</w:t>
      </w:r>
      <w:r w:rsidRPr="00D90485">
        <w:rPr>
          <w:spacing w:val="-6"/>
          <w:sz w:val="24"/>
          <w:szCs w:val="24"/>
          <w:lang w:val="hr-HR"/>
        </w:rPr>
        <w:t>, odmah, a najdalje u roku od tri dana, napustiti eksploataci</w:t>
      </w:r>
      <w:r w:rsidR="000A6215" w:rsidRPr="00D90485">
        <w:rPr>
          <w:spacing w:val="-6"/>
          <w:sz w:val="24"/>
          <w:szCs w:val="24"/>
          <w:lang w:val="hr-HR"/>
        </w:rPr>
        <w:t>on</w:t>
      </w:r>
      <w:r w:rsidRPr="00D90485">
        <w:rPr>
          <w:spacing w:val="-6"/>
          <w:sz w:val="24"/>
          <w:szCs w:val="24"/>
          <w:lang w:val="hr-HR"/>
        </w:rPr>
        <w:t>o polje, u skladu sa važećim zakonima i uslovima iz predmetnih odobrenja, rješenja, elaborata i projekata.</w:t>
      </w:r>
    </w:p>
    <w:p w:rsidR="006B1186" w:rsidRPr="00D90485" w:rsidRDefault="006B1186" w:rsidP="00364C85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hr-HR"/>
        </w:rPr>
      </w:pPr>
    </w:p>
    <w:p w:rsidR="00364C85" w:rsidRPr="00D90485" w:rsidRDefault="008C6FAD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>Član 1</w:t>
      </w:r>
      <w:r w:rsidR="00DE6A1F">
        <w:rPr>
          <w:b/>
          <w:bCs/>
          <w:spacing w:val="-4"/>
          <w:sz w:val="24"/>
          <w:szCs w:val="24"/>
          <w:lang w:val="hr-HR"/>
        </w:rPr>
        <w:t>2</w:t>
      </w:r>
      <w:r w:rsidR="003E50AD"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B22E23" w:rsidP="008A36A6">
      <w:pPr>
        <w:jc w:val="both"/>
        <w:rPr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 xml:space="preserve">(1) </w:t>
      </w:r>
      <w:r w:rsidR="00364C85" w:rsidRPr="00D90485">
        <w:rPr>
          <w:spacing w:val="-6"/>
          <w:sz w:val="24"/>
          <w:szCs w:val="24"/>
          <w:lang w:val="hr-HR"/>
        </w:rPr>
        <w:t>Koncesionar je dužan, prema glavnom rudarskom projektu, u kontinuitetu vršiti sanaciju zemljišta i tehničku rekultivaciju dev</w:t>
      </w:r>
      <w:r w:rsidR="00403A45" w:rsidRPr="00D90485">
        <w:rPr>
          <w:spacing w:val="-6"/>
          <w:sz w:val="24"/>
          <w:szCs w:val="24"/>
          <w:lang w:val="hr-HR"/>
        </w:rPr>
        <w:t>astiranih površina nastalih uslij</w:t>
      </w:r>
      <w:r w:rsidR="00364C85" w:rsidRPr="00D90485">
        <w:rPr>
          <w:spacing w:val="-6"/>
          <w:sz w:val="24"/>
          <w:szCs w:val="24"/>
          <w:lang w:val="hr-HR"/>
        </w:rPr>
        <w:t>ed rudarskih radova,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kao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provesti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mjere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obezbje</w:t>
      </w:r>
      <w:r w:rsidR="00364C85" w:rsidRPr="00D90485">
        <w:rPr>
          <w:sz w:val="24"/>
          <w:szCs w:val="24"/>
          <w:lang w:val="hr-HR"/>
        </w:rPr>
        <w:t>đ</w:t>
      </w:r>
      <w:r w:rsidR="00364C85" w:rsidRPr="00D90485">
        <w:rPr>
          <w:sz w:val="24"/>
          <w:szCs w:val="24"/>
          <w:lang w:val="pl-PL"/>
        </w:rPr>
        <w:t>enja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kako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bi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se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trajno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isklju</w:t>
      </w:r>
      <w:r w:rsidR="00364C85" w:rsidRPr="00D90485">
        <w:rPr>
          <w:sz w:val="24"/>
          <w:szCs w:val="24"/>
          <w:lang w:val="hr-HR"/>
        </w:rPr>
        <w:t>č</w:t>
      </w:r>
      <w:r w:rsidR="00364C85" w:rsidRPr="00D90485">
        <w:rPr>
          <w:sz w:val="24"/>
          <w:szCs w:val="24"/>
          <w:lang w:val="pl-PL"/>
        </w:rPr>
        <w:t>ile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opasnosti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po</w:t>
      </w:r>
      <w:r w:rsidR="00364C85" w:rsidRPr="00D90485">
        <w:rPr>
          <w:sz w:val="24"/>
          <w:szCs w:val="24"/>
          <w:lang w:val="hr-HR"/>
        </w:rPr>
        <w:t xml:space="preserve"> ž</w:t>
      </w:r>
      <w:r w:rsidR="00364C85" w:rsidRPr="00D90485">
        <w:rPr>
          <w:sz w:val="24"/>
          <w:szCs w:val="24"/>
          <w:lang w:val="pl-PL"/>
        </w:rPr>
        <w:t>ivot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zdravlje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ljudi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imovine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mogu</w:t>
      </w:r>
      <w:r w:rsidR="00364C85" w:rsidRPr="00D90485">
        <w:rPr>
          <w:sz w:val="24"/>
          <w:szCs w:val="24"/>
          <w:lang w:val="hr-HR"/>
        </w:rPr>
        <w:t>ć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uzro</w:t>
      </w:r>
      <w:r w:rsidR="00364C85" w:rsidRPr="00D90485">
        <w:rPr>
          <w:sz w:val="24"/>
          <w:szCs w:val="24"/>
          <w:lang w:val="hr-HR"/>
        </w:rPr>
        <w:t>č</w:t>
      </w:r>
      <w:r w:rsidR="00364C85" w:rsidRPr="00D90485">
        <w:rPr>
          <w:sz w:val="24"/>
          <w:szCs w:val="24"/>
          <w:lang w:val="pl-PL"/>
        </w:rPr>
        <w:t>nici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zaga</w:t>
      </w:r>
      <w:r w:rsidR="00364C85" w:rsidRPr="00D90485">
        <w:rPr>
          <w:sz w:val="24"/>
          <w:szCs w:val="24"/>
          <w:lang w:val="hr-HR"/>
        </w:rPr>
        <w:t>đ</w:t>
      </w:r>
      <w:r w:rsidR="00364C85" w:rsidRPr="00D90485">
        <w:rPr>
          <w:sz w:val="24"/>
          <w:szCs w:val="24"/>
          <w:lang w:val="pl-PL"/>
        </w:rPr>
        <w:t>enja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okoline</w:t>
      </w:r>
      <w:r w:rsidR="00364C85" w:rsidRPr="00D90485">
        <w:rPr>
          <w:sz w:val="24"/>
          <w:szCs w:val="24"/>
          <w:lang w:val="hr-HR"/>
        </w:rPr>
        <w:t xml:space="preserve">, </w:t>
      </w:r>
      <w:r w:rsidR="00364C85" w:rsidRPr="00D90485">
        <w:rPr>
          <w:sz w:val="24"/>
          <w:szCs w:val="24"/>
          <w:lang w:val="pl-PL"/>
        </w:rPr>
        <w:t>odnosno</w:t>
      </w:r>
      <w:r w:rsidR="00364C85" w:rsidRPr="00D90485">
        <w:rPr>
          <w:sz w:val="24"/>
          <w:szCs w:val="24"/>
          <w:lang w:val="hr-HR"/>
        </w:rPr>
        <w:t xml:space="preserve"> š</w:t>
      </w:r>
      <w:r w:rsidR="00364C85" w:rsidRPr="00D90485">
        <w:rPr>
          <w:sz w:val="24"/>
          <w:szCs w:val="24"/>
          <w:lang w:val="pl-PL"/>
        </w:rPr>
        <w:t>tete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na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objektima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i</w:t>
      </w:r>
      <w:r w:rsidR="00364C85" w:rsidRPr="00D90485">
        <w:rPr>
          <w:sz w:val="24"/>
          <w:szCs w:val="24"/>
          <w:lang w:val="hr-HR"/>
        </w:rPr>
        <w:t xml:space="preserve"> </w:t>
      </w:r>
      <w:r w:rsidR="00364C85" w:rsidRPr="00D90485">
        <w:rPr>
          <w:sz w:val="24"/>
          <w:szCs w:val="24"/>
          <w:lang w:val="pl-PL"/>
        </w:rPr>
        <w:t>okolini</w:t>
      </w:r>
      <w:r w:rsidR="00364C85" w:rsidRPr="00D90485">
        <w:rPr>
          <w:sz w:val="24"/>
          <w:szCs w:val="24"/>
          <w:lang w:val="hr-HR"/>
        </w:rPr>
        <w:t>.</w:t>
      </w:r>
    </w:p>
    <w:p w:rsidR="00364C85" w:rsidRPr="00D90485" w:rsidRDefault="00B22E23" w:rsidP="008A36A6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 xml:space="preserve">(2) </w:t>
      </w:r>
      <w:r w:rsidR="00364C85" w:rsidRPr="00D90485">
        <w:rPr>
          <w:spacing w:val="-6"/>
          <w:sz w:val="24"/>
          <w:szCs w:val="24"/>
          <w:lang w:val="hr-HR"/>
        </w:rPr>
        <w:t xml:space="preserve">Koncesionar je </w:t>
      </w:r>
      <w:r w:rsidRPr="00D90485">
        <w:rPr>
          <w:spacing w:val="-6"/>
          <w:sz w:val="24"/>
          <w:szCs w:val="24"/>
          <w:lang w:val="hr-HR"/>
        </w:rPr>
        <w:t>dužan rekultivaciju iz stava (1)</w:t>
      </w:r>
      <w:r w:rsidR="00364C85" w:rsidRPr="00D90485">
        <w:rPr>
          <w:spacing w:val="-6"/>
          <w:sz w:val="24"/>
          <w:szCs w:val="24"/>
          <w:lang w:val="hr-HR"/>
        </w:rPr>
        <w:t xml:space="preserve"> ovog člana izvršiti za vrijeme trajanja koncesije.</w:t>
      </w:r>
    </w:p>
    <w:p w:rsidR="00364C85" w:rsidRPr="00D90485" w:rsidRDefault="00364C85" w:rsidP="00364C85">
      <w:pPr>
        <w:shd w:val="clear" w:color="auto" w:fill="FFFFFF"/>
        <w:spacing w:before="10" w:line="254" w:lineRule="exact"/>
        <w:jc w:val="center"/>
        <w:rPr>
          <w:b/>
          <w:bCs/>
          <w:spacing w:val="-6"/>
          <w:sz w:val="24"/>
          <w:szCs w:val="24"/>
          <w:lang w:val="hr-HR"/>
        </w:rPr>
      </w:pPr>
    </w:p>
    <w:p w:rsidR="00B22E23" w:rsidRPr="00D90485" w:rsidRDefault="008C6FAD" w:rsidP="00AC513B">
      <w:pPr>
        <w:shd w:val="clear" w:color="auto" w:fill="FFFFFF"/>
        <w:spacing w:before="10"/>
        <w:jc w:val="center"/>
        <w:rPr>
          <w:b/>
          <w:bCs/>
          <w:spacing w:val="-4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>Član 1</w:t>
      </w:r>
      <w:r w:rsidR="00DE6A1F">
        <w:rPr>
          <w:b/>
          <w:bCs/>
          <w:spacing w:val="-4"/>
          <w:sz w:val="24"/>
          <w:szCs w:val="24"/>
          <w:lang w:val="hr-HR"/>
        </w:rPr>
        <w:t>3</w:t>
      </w:r>
      <w:r w:rsidR="00AC513B"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364C85" w:rsidP="00B22E23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>Koncesionar je dužan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pri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izvo</w:t>
      </w:r>
      <w:r w:rsidRPr="00D90485">
        <w:rPr>
          <w:sz w:val="24"/>
          <w:szCs w:val="24"/>
          <w:lang w:val="hr-HR"/>
        </w:rPr>
        <w:t>đ</w:t>
      </w:r>
      <w:r w:rsidRPr="00D90485">
        <w:rPr>
          <w:sz w:val="24"/>
          <w:szCs w:val="24"/>
          <w:lang w:val="pl-PL"/>
        </w:rPr>
        <w:t>enju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rudarskih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radova</w:t>
      </w:r>
      <w:r w:rsidRPr="00D90485">
        <w:rPr>
          <w:spacing w:val="-6"/>
          <w:sz w:val="24"/>
          <w:szCs w:val="24"/>
          <w:lang w:val="hr-HR"/>
        </w:rPr>
        <w:t xml:space="preserve"> preduzimati mjere zaštite na radu,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za</w:t>
      </w:r>
      <w:r w:rsidRPr="00D90485">
        <w:rPr>
          <w:sz w:val="24"/>
          <w:szCs w:val="24"/>
          <w:lang w:val="hr-HR"/>
        </w:rPr>
        <w:t>š</w:t>
      </w:r>
      <w:r w:rsidRPr="00D90485">
        <w:rPr>
          <w:sz w:val="24"/>
          <w:szCs w:val="24"/>
          <w:lang w:val="pl-PL"/>
        </w:rPr>
        <w:t>tit</w:t>
      </w:r>
      <w:r w:rsidR="008C6FAD" w:rsidRPr="00D90485">
        <w:rPr>
          <w:sz w:val="24"/>
          <w:szCs w:val="24"/>
          <w:lang w:val="pl-PL"/>
        </w:rPr>
        <w:t>e</w:t>
      </w:r>
      <w:r w:rsidRPr="00D90485">
        <w:rPr>
          <w:sz w:val="24"/>
          <w:szCs w:val="24"/>
          <w:lang w:val="hr-HR"/>
        </w:rPr>
        <w:t xml:space="preserve"> ž</w:t>
      </w:r>
      <w:r w:rsidRPr="00D90485">
        <w:rPr>
          <w:sz w:val="24"/>
          <w:szCs w:val="24"/>
          <w:lang w:val="pl-PL"/>
        </w:rPr>
        <w:t>ivota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i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zdravlja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gra</w:t>
      </w:r>
      <w:r w:rsidRPr="00D90485">
        <w:rPr>
          <w:sz w:val="24"/>
          <w:szCs w:val="24"/>
          <w:lang w:val="hr-HR"/>
        </w:rPr>
        <w:t>đ</w:t>
      </w:r>
      <w:r w:rsidRPr="00D90485">
        <w:rPr>
          <w:sz w:val="24"/>
          <w:szCs w:val="24"/>
          <w:lang w:val="pl-PL"/>
        </w:rPr>
        <w:t>ana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kao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i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obezbje</w:t>
      </w:r>
      <w:r w:rsidRPr="00D90485">
        <w:rPr>
          <w:sz w:val="24"/>
          <w:szCs w:val="24"/>
          <w:lang w:val="hr-HR"/>
        </w:rPr>
        <w:t>đ</w:t>
      </w:r>
      <w:r w:rsidRPr="00D90485">
        <w:rPr>
          <w:sz w:val="24"/>
          <w:szCs w:val="24"/>
          <w:lang w:val="pl-PL"/>
        </w:rPr>
        <w:t>enja</w:t>
      </w:r>
      <w:r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pl-PL"/>
        </w:rPr>
        <w:t>imovine</w:t>
      </w:r>
      <w:r w:rsidRPr="00D90485">
        <w:rPr>
          <w:sz w:val="24"/>
          <w:szCs w:val="24"/>
          <w:lang w:val="hr-HR"/>
        </w:rPr>
        <w:t xml:space="preserve">, </w:t>
      </w:r>
      <w:r w:rsidRPr="00D90485">
        <w:rPr>
          <w:sz w:val="24"/>
          <w:szCs w:val="24"/>
          <w:lang w:val="pl-PL"/>
        </w:rPr>
        <w:t>te</w:t>
      </w:r>
      <w:r w:rsidRPr="00D90485">
        <w:rPr>
          <w:spacing w:val="-6"/>
          <w:sz w:val="24"/>
          <w:szCs w:val="24"/>
          <w:lang w:val="hr-HR"/>
        </w:rPr>
        <w:t xml:space="preserve"> i druge mjere zaštite u skladu sa glavnim rudarskim projektom i posebnim propisima koji se odnose na ovu oblast.</w:t>
      </w:r>
    </w:p>
    <w:p w:rsidR="00364C85" w:rsidRPr="00D90485" w:rsidRDefault="00364C85" w:rsidP="00364C85">
      <w:pPr>
        <w:ind w:left="360"/>
        <w:jc w:val="both"/>
        <w:rPr>
          <w:sz w:val="24"/>
          <w:szCs w:val="24"/>
          <w:lang w:val="hr-HR"/>
        </w:rPr>
      </w:pPr>
    </w:p>
    <w:p w:rsidR="00364C85" w:rsidRPr="00D90485" w:rsidRDefault="008C6FAD" w:rsidP="00364C85">
      <w:pPr>
        <w:shd w:val="clear" w:color="auto" w:fill="FFFFFF"/>
        <w:spacing w:before="10" w:line="254" w:lineRule="exact"/>
        <w:ind w:left="709" w:hanging="680"/>
        <w:jc w:val="center"/>
        <w:rPr>
          <w:b/>
          <w:bCs/>
          <w:spacing w:val="-4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>Član 1</w:t>
      </w:r>
      <w:r w:rsidR="00DE6A1F">
        <w:rPr>
          <w:b/>
          <w:bCs/>
          <w:spacing w:val="-4"/>
          <w:sz w:val="24"/>
          <w:szCs w:val="24"/>
          <w:lang w:val="hr-HR"/>
        </w:rPr>
        <w:t>4</w:t>
      </w:r>
      <w:r w:rsidR="00AC513B"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364C85" w:rsidP="00F93B24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>Koncesionar je dužan zaštitu okoliša vršiti kroz primjenu mjera propisanih glavnim rudarskim projektom i važećom okolinskom dozvolom i posebnim propisima koji se odnose na ovu oblast.</w:t>
      </w:r>
    </w:p>
    <w:p w:rsidR="00C91DDD" w:rsidRPr="00D90485" w:rsidRDefault="00C91DDD" w:rsidP="00F93B24">
      <w:pPr>
        <w:shd w:val="clear" w:color="auto" w:fill="FFFFFF"/>
        <w:spacing w:before="10"/>
        <w:jc w:val="both"/>
        <w:rPr>
          <w:spacing w:val="-6"/>
          <w:sz w:val="24"/>
          <w:szCs w:val="24"/>
          <w:lang w:val="hr-HR"/>
        </w:rPr>
      </w:pPr>
    </w:p>
    <w:p w:rsidR="00364C85" w:rsidRPr="00D90485" w:rsidRDefault="00AC513B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>Član 1</w:t>
      </w:r>
      <w:r w:rsidR="00DE6A1F">
        <w:rPr>
          <w:b/>
          <w:bCs/>
          <w:spacing w:val="-4"/>
          <w:sz w:val="24"/>
          <w:szCs w:val="24"/>
          <w:lang w:val="hr-HR"/>
        </w:rPr>
        <w:t>5</w:t>
      </w:r>
      <w:r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Ako Koncesionar izvođenjem radova prouzroči štetu trećima, dužan je otkloniti uzrok, a štetu nadoknaditi.</w:t>
      </w:r>
    </w:p>
    <w:p w:rsidR="00364C85" w:rsidRPr="00D90485" w:rsidRDefault="00364C85" w:rsidP="00364C85">
      <w:pPr>
        <w:shd w:val="clear" w:color="auto" w:fill="FFFFFF"/>
        <w:spacing w:before="10"/>
        <w:jc w:val="both"/>
        <w:rPr>
          <w:sz w:val="24"/>
          <w:szCs w:val="24"/>
          <w:lang w:val="hr-HR"/>
        </w:rPr>
      </w:pPr>
    </w:p>
    <w:p w:rsidR="00364C85" w:rsidRPr="00D90485" w:rsidRDefault="00AC513B" w:rsidP="00364C8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>Član 1</w:t>
      </w:r>
      <w:r w:rsidR="00DE6A1F">
        <w:rPr>
          <w:b/>
          <w:bCs/>
          <w:spacing w:val="-4"/>
          <w:sz w:val="24"/>
          <w:szCs w:val="24"/>
          <w:lang w:val="hr-HR"/>
        </w:rPr>
        <w:t>6</w:t>
      </w:r>
      <w:r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364C85" w:rsidRPr="00D90485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Tokom trajanja koncesije Koncesionar će Ministarstvu privrede</w:t>
      </w:r>
      <w:r w:rsidR="002D56B3" w:rsidRPr="00D90485">
        <w:rPr>
          <w:sz w:val="24"/>
          <w:szCs w:val="24"/>
          <w:lang w:val="hr-HR"/>
        </w:rPr>
        <w:t xml:space="preserve"> HNK</w:t>
      </w:r>
      <w:r w:rsidRPr="00D90485">
        <w:rPr>
          <w:sz w:val="24"/>
          <w:szCs w:val="24"/>
          <w:lang w:val="hr-HR"/>
        </w:rPr>
        <w:t xml:space="preserve"> godišnje, do 15.03. tekuće godine dostavljati slijedeće podatke za prethodnu godinu:</w:t>
      </w:r>
    </w:p>
    <w:p w:rsidR="00364C85" w:rsidRPr="00D90485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 xml:space="preserve">- podatke o cijenama </w:t>
      </w:r>
      <w:r w:rsidR="002D56B3" w:rsidRPr="00D90485">
        <w:rPr>
          <w:sz w:val="24"/>
          <w:szCs w:val="24"/>
          <w:lang w:val="hr-HR"/>
        </w:rPr>
        <w:t>mineralne sirovine</w:t>
      </w:r>
      <w:r w:rsidR="00760178" w:rsidRPr="00D90485">
        <w:rPr>
          <w:sz w:val="24"/>
          <w:szCs w:val="24"/>
          <w:lang w:val="hr-HR"/>
        </w:rPr>
        <w:t xml:space="preserve"> </w:t>
      </w:r>
      <w:r w:rsidR="007F48C2" w:rsidRPr="00D90485">
        <w:rPr>
          <w:bCs/>
          <w:spacing w:val="2"/>
          <w:sz w:val="24"/>
          <w:szCs w:val="24"/>
        </w:rPr>
        <w:t>arhitektonsko građevinskog kamena gabra</w:t>
      </w:r>
      <w:r w:rsidR="007F48C2" w:rsidRPr="00D90485">
        <w:rPr>
          <w:sz w:val="24"/>
          <w:szCs w:val="24"/>
          <w:lang w:val="hr-HR"/>
        </w:rPr>
        <w:t xml:space="preserve"> </w:t>
      </w:r>
      <w:r w:rsidRPr="00D90485">
        <w:rPr>
          <w:sz w:val="24"/>
          <w:szCs w:val="24"/>
          <w:lang w:val="hr-HR"/>
        </w:rPr>
        <w:t>po kojima Koncesionar ist</w:t>
      </w:r>
      <w:r w:rsidR="002D56B3" w:rsidRPr="00D90485">
        <w:rPr>
          <w:sz w:val="24"/>
          <w:szCs w:val="24"/>
          <w:lang w:val="hr-HR"/>
        </w:rPr>
        <w:t>u</w:t>
      </w:r>
      <w:r w:rsidRPr="00D90485">
        <w:rPr>
          <w:sz w:val="24"/>
          <w:szCs w:val="24"/>
          <w:lang w:val="hr-HR"/>
        </w:rPr>
        <w:t xml:space="preserve"> prodaje;</w:t>
      </w:r>
    </w:p>
    <w:p w:rsidR="00364C85" w:rsidRPr="00D90485" w:rsidRDefault="00364C85" w:rsidP="00364C85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- razvojne podatke;</w:t>
      </w:r>
    </w:p>
    <w:p w:rsidR="00A11BE5" w:rsidRPr="00D90485" w:rsidRDefault="00364C85" w:rsidP="007563FC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- podatke o preduzet</w:t>
      </w:r>
      <w:r w:rsidR="000A6215" w:rsidRPr="00D90485">
        <w:rPr>
          <w:sz w:val="24"/>
          <w:szCs w:val="24"/>
          <w:lang w:val="hr-HR"/>
        </w:rPr>
        <w:t xml:space="preserve">im mjerama zaštite iz članova </w:t>
      </w:r>
      <w:r w:rsidR="008C6FAD" w:rsidRPr="00D90485">
        <w:rPr>
          <w:sz w:val="24"/>
          <w:szCs w:val="24"/>
          <w:lang w:val="hr-HR"/>
        </w:rPr>
        <w:t>1</w:t>
      </w:r>
      <w:r w:rsidR="00DE6A1F">
        <w:rPr>
          <w:sz w:val="24"/>
          <w:szCs w:val="24"/>
          <w:lang w:val="hr-HR"/>
        </w:rPr>
        <w:t>2</w:t>
      </w:r>
      <w:r w:rsidR="000A6215" w:rsidRPr="00D90485">
        <w:rPr>
          <w:sz w:val="24"/>
          <w:szCs w:val="24"/>
          <w:lang w:val="hr-HR"/>
        </w:rPr>
        <w:t xml:space="preserve">., </w:t>
      </w:r>
      <w:r w:rsidR="008C6FAD" w:rsidRPr="00D90485">
        <w:rPr>
          <w:sz w:val="24"/>
          <w:szCs w:val="24"/>
          <w:lang w:val="hr-HR"/>
        </w:rPr>
        <w:t>1</w:t>
      </w:r>
      <w:r w:rsidR="00DE6A1F">
        <w:rPr>
          <w:sz w:val="24"/>
          <w:szCs w:val="24"/>
          <w:lang w:val="hr-HR"/>
        </w:rPr>
        <w:t>3</w:t>
      </w:r>
      <w:r w:rsidR="00F93B24" w:rsidRPr="00D90485">
        <w:rPr>
          <w:sz w:val="24"/>
          <w:szCs w:val="24"/>
          <w:lang w:val="hr-HR"/>
        </w:rPr>
        <w:t>.</w:t>
      </w:r>
      <w:r w:rsidRPr="00D90485">
        <w:rPr>
          <w:sz w:val="24"/>
          <w:szCs w:val="24"/>
          <w:lang w:val="hr-HR"/>
        </w:rPr>
        <w:t xml:space="preserve"> i </w:t>
      </w:r>
      <w:r w:rsidR="000A6215" w:rsidRPr="00D90485">
        <w:rPr>
          <w:sz w:val="24"/>
          <w:szCs w:val="24"/>
          <w:lang w:val="hr-HR"/>
        </w:rPr>
        <w:t>1</w:t>
      </w:r>
      <w:r w:rsidR="00DE6A1F">
        <w:rPr>
          <w:sz w:val="24"/>
          <w:szCs w:val="24"/>
          <w:lang w:val="hr-HR"/>
        </w:rPr>
        <w:t>4</w:t>
      </w:r>
      <w:r w:rsidRPr="00D90485">
        <w:rPr>
          <w:sz w:val="24"/>
          <w:szCs w:val="24"/>
          <w:lang w:val="hr-HR"/>
        </w:rPr>
        <w:t>. Ugovora.</w:t>
      </w:r>
    </w:p>
    <w:p w:rsidR="00193D98" w:rsidRPr="00D90485" w:rsidRDefault="00193D98" w:rsidP="007563FC">
      <w:pPr>
        <w:shd w:val="clear" w:color="auto" w:fill="FFFFFF"/>
        <w:spacing w:before="10"/>
        <w:ind w:firstLine="11"/>
        <w:jc w:val="both"/>
        <w:rPr>
          <w:sz w:val="24"/>
          <w:szCs w:val="24"/>
          <w:lang w:val="hr-HR"/>
        </w:rPr>
      </w:pPr>
    </w:p>
    <w:p w:rsidR="00765DD8" w:rsidRDefault="00765DD8" w:rsidP="000C06E4">
      <w:pPr>
        <w:shd w:val="clear" w:color="auto" w:fill="FFFFFF"/>
        <w:ind w:right="-73"/>
        <w:jc w:val="both"/>
        <w:rPr>
          <w:b/>
          <w:bCs/>
          <w:iCs/>
          <w:sz w:val="24"/>
          <w:szCs w:val="24"/>
          <w:lang w:val="hr-HR"/>
        </w:rPr>
      </w:pPr>
    </w:p>
    <w:p w:rsidR="00765DD8" w:rsidRDefault="00765DD8" w:rsidP="000C06E4">
      <w:pPr>
        <w:shd w:val="clear" w:color="auto" w:fill="FFFFFF"/>
        <w:ind w:right="-73"/>
        <w:jc w:val="both"/>
        <w:rPr>
          <w:b/>
          <w:bCs/>
          <w:iCs/>
          <w:sz w:val="24"/>
          <w:szCs w:val="24"/>
          <w:lang w:val="hr-HR"/>
        </w:rPr>
      </w:pPr>
    </w:p>
    <w:p w:rsidR="002E2C5E" w:rsidRPr="00D90485" w:rsidRDefault="002E2C5E" w:rsidP="000C06E4">
      <w:pPr>
        <w:shd w:val="clear" w:color="auto" w:fill="FFFFFF"/>
        <w:ind w:right="-73"/>
        <w:jc w:val="both"/>
        <w:rPr>
          <w:b/>
          <w:bCs/>
          <w:iCs/>
          <w:sz w:val="24"/>
          <w:szCs w:val="24"/>
          <w:lang w:val="hr-HR"/>
        </w:rPr>
      </w:pPr>
      <w:r w:rsidRPr="00D90485">
        <w:rPr>
          <w:b/>
          <w:bCs/>
          <w:iCs/>
          <w:sz w:val="24"/>
          <w:szCs w:val="24"/>
          <w:lang w:val="hr-HR"/>
        </w:rPr>
        <w:lastRenderedPageBreak/>
        <w:t>3. KONCESI</w:t>
      </w:r>
      <w:r w:rsidR="007563FC" w:rsidRPr="00D90485">
        <w:rPr>
          <w:b/>
          <w:bCs/>
          <w:iCs/>
          <w:sz w:val="24"/>
          <w:szCs w:val="24"/>
          <w:lang w:val="hr-HR"/>
        </w:rPr>
        <w:t>ON</w:t>
      </w:r>
      <w:r w:rsidRPr="00D90485">
        <w:rPr>
          <w:b/>
          <w:bCs/>
          <w:iCs/>
          <w:sz w:val="24"/>
          <w:szCs w:val="24"/>
          <w:lang w:val="hr-HR"/>
        </w:rPr>
        <w:t>A NAKNADA</w:t>
      </w:r>
    </w:p>
    <w:p w:rsidR="002E2C5E" w:rsidRPr="00D90485" w:rsidRDefault="002E2C5E" w:rsidP="00A11BE5">
      <w:pPr>
        <w:shd w:val="clear" w:color="auto" w:fill="FFFFFF"/>
        <w:spacing w:before="14"/>
        <w:ind w:right="19"/>
        <w:jc w:val="both"/>
        <w:rPr>
          <w:spacing w:val="-1"/>
          <w:sz w:val="24"/>
          <w:szCs w:val="24"/>
          <w:lang w:val="hr-HR"/>
        </w:rPr>
      </w:pPr>
    </w:p>
    <w:p w:rsidR="002E2C5E" w:rsidRPr="00D90485" w:rsidRDefault="007563FC" w:rsidP="00E96E34">
      <w:pPr>
        <w:shd w:val="clear" w:color="auto" w:fill="FFFFFF"/>
        <w:tabs>
          <w:tab w:val="left" w:pos="0"/>
        </w:tabs>
        <w:ind w:right="69"/>
        <w:jc w:val="center"/>
        <w:rPr>
          <w:b/>
          <w:bCs/>
          <w:sz w:val="24"/>
          <w:szCs w:val="24"/>
          <w:lang w:val="hr-HR"/>
        </w:rPr>
      </w:pPr>
      <w:r w:rsidRPr="00D90485">
        <w:rPr>
          <w:b/>
          <w:bCs/>
          <w:sz w:val="24"/>
          <w:szCs w:val="24"/>
          <w:lang w:val="hr-HR"/>
        </w:rPr>
        <w:t xml:space="preserve">Član  </w:t>
      </w:r>
      <w:r w:rsidR="00AC513B" w:rsidRPr="00D90485">
        <w:rPr>
          <w:b/>
          <w:bCs/>
          <w:sz w:val="24"/>
          <w:szCs w:val="24"/>
          <w:lang w:val="hr-HR"/>
        </w:rPr>
        <w:t>1</w:t>
      </w:r>
      <w:r w:rsidR="00DE6A1F">
        <w:rPr>
          <w:b/>
          <w:bCs/>
          <w:sz w:val="24"/>
          <w:szCs w:val="24"/>
          <w:lang w:val="hr-HR"/>
        </w:rPr>
        <w:t>7</w:t>
      </w:r>
      <w:r w:rsidR="002E2C5E" w:rsidRPr="00D90485">
        <w:rPr>
          <w:b/>
          <w:bCs/>
          <w:sz w:val="24"/>
          <w:szCs w:val="24"/>
          <w:lang w:val="hr-HR"/>
        </w:rPr>
        <w:t>.</w:t>
      </w:r>
    </w:p>
    <w:p w:rsidR="00B514EB" w:rsidRPr="00D90485" w:rsidRDefault="002E2C5E" w:rsidP="007563FC">
      <w:pPr>
        <w:shd w:val="clear" w:color="auto" w:fill="FFFFFF"/>
        <w:spacing w:before="14" w:line="264" w:lineRule="exact"/>
        <w:ind w:left="19" w:right="19"/>
        <w:jc w:val="both"/>
        <w:rPr>
          <w:spacing w:val="-1"/>
          <w:sz w:val="24"/>
          <w:szCs w:val="24"/>
          <w:lang w:val="hr-HR"/>
        </w:rPr>
      </w:pPr>
      <w:r w:rsidRPr="00D90485">
        <w:rPr>
          <w:spacing w:val="-1"/>
          <w:sz w:val="24"/>
          <w:szCs w:val="24"/>
          <w:lang w:val="hr-HR"/>
        </w:rPr>
        <w:t>Koncesionar je dužan r</w:t>
      </w:r>
      <w:r w:rsidR="00BC4362" w:rsidRPr="00D90485">
        <w:rPr>
          <w:spacing w:val="-1"/>
          <w:sz w:val="24"/>
          <w:szCs w:val="24"/>
          <w:lang w:val="hr-HR"/>
        </w:rPr>
        <w:t>edovn</w:t>
      </w:r>
      <w:r w:rsidRPr="00D90485">
        <w:rPr>
          <w:spacing w:val="-1"/>
          <w:sz w:val="24"/>
          <w:szCs w:val="24"/>
          <w:lang w:val="hr-HR"/>
        </w:rPr>
        <w:t>o plaćati koncesi</w:t>
      </w:r>
      <w:r w:rsidR="007563FC" w:rsidRPr="00D90485">
        <w:rPr>
          <w:spacing w:val="-1"/>
          <w:sz w:val="24"/>
          <w:szCs w:val="24"/>
          <w:lang w:val="hr-HR"/>
        </w:rPr>
        <w:t>on</w:t>
      </w:r>
      <w:r w:rsidRPr="00D90485">
        <w:rPr>
          <w:spacing w:val="-1"/>
          <w:sz w:val="24"/>
          <w:szCs w:val="24"/>
          <w:lang w:val="hr-HR"/>
        </w:rPr>
        <w:t>u naknadu, u iznosu i na način utvrđen Ugovorom.</w:t>
      </w:r>
    </w:p>
    <w:p w:rsidR="00916D52" w:rsidRPr="00D90485" w:rsidRDefault="00916D52" w:rsidP="007563FC">
      <w:pPr>
        <w:shd w:val="clear" w:color="auto" w:fill="FFFFFF"/>
        <w:spacing w:before="14" w:line="264" w:lineRule="exact"/>
        <w:ind w:left="19" w:right="19"/>
        <w:jc w:val="both"/>
        <w:rPr>
          <w:spacing w:val="-1"/>
          <w:sz w:val="24"/>
          <w:szCs w:val="24"/>
          <w:lang w:val="hr-HR"/>
        </w:rPr>
      </w:pPr>
    </w:p>
    <w:p w:rsidR="002E2C5E" w:rsidRPr="00D90485" w:rsidRDefault="00B514EB" w:rsidP="00916D52">
      <w:pPr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>3.1. JEDNOKRATNA NAKNADA</w:t>
      </w:r>
    </w:p>
    <w:p w:rsidR="00916D52" w:rsidRPr="00D90485" w:rsidRDefault="00916D52" w:rsidP="00916D52">
      <w:pPr>
        <w:jc w:val="center"/>
        <w:rPr>
          <w:b/>
          <w:sz w:val="24"/>
          <w:szCs w:val="24"/>
        </w:rPr>
      </w:pPr>
    </w:p>
    <w:p w:rsidR="00092E43" w:rsidRPr="00D90485" w:rsidRDefault="00092E43" w:rsidP="00916D52">
      <w:pPr>
        <w:jc w:val="center"/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 xml:space="preserve">Član </w:t>
      </w:r>
      <w:r w:rsidR="00AC513B" w:rsidRPr="00D90485">
        <w:rPr>
          <w:b/>
          <w:sz w:val="24"/>
          <w:szCs w:val="24"/>
        </w:rPr>
        <w:t>1</w:t>
      </w:r>
      <w:r w:rsidR="00DE6A1F">
        <w:rPr>
          <w:b/>
          <w:sz w:val="24"/>
          <w:szCs w:val="24"/>
        </w:rPr>
        <w:t>8</w:t>
      </w:r>
      <w:r w:rsidRPr="00D90485">
        <w:rPr>
          <w:b/>
          <w:sz w:val="24"/>
          <w:szCs w:val="24"/>
        </w:rPr>
        <w:t>.</w:t>
      </w:r>
    </w:p>
    <w:p w:rsidR="00334810" w:rsidRPr="00D90485" w:rsidRDefault="00334810" w:rsidP="00EB4F92">
      <w:pPr>
        <w:shd w:val="clear" w:color="auto" w:fill="FFFFFF"/>
        <w:spacing w:line="278" w:lineRule="exact"/>
        <w:jc w:val="both"/>
        <w:rPr>
          <w:spacing w:val="7"/>
          <w:sz w:val="24"/>
          <w:szCs w:val="24"/>
          <w:lang w:val="hr-HR"/>
        </w:rPr>
      </w:pPr>
      <w:r w:rsidRPr="00F814D0">
        <w:rPr>
          <w:spacing w:val="7"/>
          <w:sz w:val="24"/>
          <w:szCs w:val="24"/>
          <w:lang w:val="hr-HR"/>
        </w:rPr>
        <w:t>(1)</w:t>
      </w:r>
      <w:r w:rsidRPr="00D90485">
        <w:rPr>
          <w:color w:val="000080"/>
          <w:spacing w:val="7"/>
          <w:sz w:val="24"/>
          <w:szCs w:val="24"/>
          <w:lang w:val="hr-HR"/>
        </w:rPr>
        <w:t xml:space="preserve"> </w:t>
      </w:r>
      <w:r w:rsidR="007563FC" w:rsidRPr="00D90485">
        <w:rPr>
          <w:color w:val="000080"/>
          <w:spacing w:val="7"/>
          <w:sz w:val="24"/>
          <w:szCs w:val="24"/>
          <w:lang w:val="hr-HR"/>
        </w:rPr>
        <w:t>J</w:t>
      </w:r>
      <w:r w:rsidR="00092E43" w:rsidRPr="00D90485">
        <w:rPr>
          <w:spacing w:val="7"/>
          <w:sz w:val="24"/>
          <w:szCs w:val="24"/>
          <w:lang w:val="hr-HR"/>
        </w:rPr>
        <w:t>ednokratn</w:t>
      </w:r>
      <w:r w:rsidR="007563FC" w:rsidRPr="00D90485">
        <w:rPr>
          <w:spacing w:val="7"/>
          <w:sz w:val="24"/>
          <w:szCs w:val="24"/>
          <w:lang w:val="hr-HR"/>
        </w:rPr>
        <w:t>a</w:t>
      </w:r>
      <w:r w:rsidR="00092E43" w:rsidRPr="00D90485">
        <w:rPr>
          <w:spacing w:val="7"/>
          <w:sz w:val="24"/>
          <w:szCs w:val="24"/>
          <w:lang w:val="hr-HR"/>
        </w:rPr>
        <w:t xml:space="preserve"> </w:t>
      </w:r>
      <w:r w:rsidR="007563FC" w:rsidRPr="00D90485">
        <w:rPr>
          <w:spacing w:val="7"/>
          <w:sz w:val="24"/>
          <w:szCs w:val="24"/>
          <w:lang w:val="hr-HR"/>
        </w:rPr>
        <w:t xml:space="preserve">koncesiona </w:t>
      </w:r>
      <w:r w:rsidR="00092E43" w:rsidRPr="00D90485">
        <w:rPr>
          <w:spacing w:val="7"/>
          <w:sz w:val="24"/>
          <w:szCs w:val="24"/>
          <w:lang w:val="hr-HR"/>
        </w:rPr>
        <w:t>naknad</w:t>
      </w:r>
      <w:r w:rsidR="007563FC" w:rsidRPr="00D90485">
        <w:rPr>
          <w:spacing w:val="7"/>
          <w:sz w:val="24"/>
          <w:szCs w:val="24"/>
          <w:lang w:val="hr-HR"/>
        </w:rPr>
        <w:t>a</w:t>
      </w:r>
      <w:r w:rsidR="00D301D0" w:rsidRPr="00D90485">
        <w:rPr>
          <w:spacing w:val="7"/>
          <w:sz w:val="24"/>
          <w:szCs w:val="24"/>
          <w:lang w:val="hr-HR"/>
        </w:rPr>
        <w:t>, koja predstavlja</w:t>
      </w:r>
      <w:r w:rsidR="00EB4F92" w:rsidRPr="00D90485">
        <w:rPr>
          <w:spacing w:val="7"/>
          <w:sz w:val="24"/>
          <w:szCs w:val="24"/>
          <w:lang w:val="hr-HR"/>
        </w:rPr>
        <w:t xml:space="preserve"> naknadu za dodijeljeno</w:t>
      </w:r>
      <w:r w:rsidR="00D301D0" w:rsidRPr="00D90485">
        <w:rPr>
          <w:spacing w:val="7"/>
          <w:sz w:val="24"/>
          <w:szCs w:val="24"/>
          <w:lang w:val="hr-HR"/>
        </w:rPr>
        <w:t xml:space="preserve"> pravo na eksploataciju </w:t>
      </w:r>
      <w:smartTag w:uri="urn:schemas-microsoft-com:office:smarttags" w:element="metricconverter">
        <w:smartTagPr>
          <w:attr w:name="ProductID" w:val="28.951 m3"/>
        </w:smartTagPr>
        <w:r w:rsidR="006B1186" w:rsidRPr="00D90485">
          <w:rPr>
            <w:spacing w:val="7"/>
            <w:sz w:val="24"/>
            <w:szCs w:val="24"/>
            <w:lang w:val="hr-HR"/>
          </w:rPr>
          <w:t>28.951</w:t>
        </w:r>
        <w:r w:rsidR="006B1186" w:rsidRPr="00D90485">
          <w:rPr>
            <w:sz w:val="24"/>
            <w:szCs w:val="24"/>
            <w:lang w:val="hr-HR"/>
          </w:rPr>
          <w:t xml:space="preserve"> m</w:t>
        </w:r>
        <w:r w:rsidR="006B1186" w:rsidRPr="00D90485">
          <w:rPr>
            <w:sz w:val="24"/>
            <w:szCs w:val="24"/>
            <w:vertAlign w:val="superscript"/>
            <w:lang w:val="hr-HR"/>
          </w:rPr>
          <w:t>3</w:t>
        </w:r>
      </w:smartTag>
      <w:r w:rsidR="006B1186" w:rsidRPr="00D90485">
        <w:rPr>
          <w:spacing w:val="5"/>
          <w:sz w:val="24"/>
          <w:szCs w:val="24"/>
          <w:lang w:val="hr-HR"/>
        </w:rPr>
        <w:t xml:space="preserve"> mineralne sirovine </w:t>
      </w:r>
      <w:r w:rsidR="006B1186" w:rsidRPr="00D90485">
        <w:rPr>
          <w:bCs/>
          <w:spacing w:val="2"/>
          <w:sz w:val="24"/>
          <w:szCs w:val="24"/>
        </w:rPr>
        <w:t>arhitektonsko građevinskog kamena gabra</w:t>
      </w:r>
      <w:r w:rsidR="00D301D0" w:rsidRPr="00D90485">
        <w:rPr>
          <w:color w:val="000000"/>
          <w:spacing w:val="-2"/>
          <w:sz w:val="24"/>
          <w:szCs w:val="24"/>
          <w:lang w:val="hr-HR"/>
        </w:rPr>
        <w:t>,</w:t>
      </w:r>
      <w:r w:rsidR="00D301D0" w:rsidRPr="00D90485">
        <w:rPr>
          <w:spacing w:val="7"/>
          <w:sz w:val="24"/>
          <w:szCs w:val="24"/>
          <w:lang w:val="hr-HR"/>
        </w:rPr>
        <w:t xml:space="preserve"> </w:t>
      </w:r>
      <w:r w:rsidR="007563FC" w:rsidRPr="00D90485">
        <w:rPr>
          <w:spacing w:val="7"/>
          <w:sz w:val="24"/>
          <w:szCs w:val="24"/>
          <w:lang w:val="hr-HR"/>
        </w:rPr>
        <w:t>iznosi</w:t>
      </w:r>
      <w:r w:rsidRPr="00D90485">
        <w:rPr>
          <w:spacing w:val="7"/>
          <w:sz w:val="24"/>
          <w:szCs w:val="24"/>
          <w:lang w:val="hr-HR"/>
        </w:rPr>
        <w:t xml:space="preserve"> </w:t>
      </w:r>
      <w:smartTag w:uri="urn:schemas-microsoft-com:office:smarttags" w:element="metricconverter">
        <w:smartTagPr>
          <w:attr w:name="ProductID" w:val="277.003,15 KM"/>
        </w:smartTagPr>
        <w:r w:rsidR="006B1186" w:rsidRPr="00D90485">
          <w:rPr>
            <w:sz w:val="24"/>
            <w:szCs w:val="24"/>
          </w:rPr>
          <w:t>277.003,15 KM</w:t>
        </w:r>
      </w:smartTag>
      <w:r w:rsidR="006B1186" w:rsidRPr="00D90485">
        <w:rPr>
          <w:sz w:val="24"/>
          <w:szCs w:val="24"/>
        </w:rPr>
        <w:t xml:space="preserve"> (slovima: dvijestotinesedamdesetsedamhiljadatri</w:t>
      </w:r>
      <w:r w:rsidR="006B1186" w:rsidRPr="00D90485">
        <w:rPr>
          <w:vanish/>
          <w:sz w:val="24"/>
          <w:szCs w:val="24"/>
        </w:rPr>
        <w:t>____20nada iznosi __________</w:t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vanish/>
          <w:sz w:val="24"/>
          <w:szCs w:val="24"/>
        </w:rPr>
        <w:pgNum/>
      </w:r>
      <w:r w:rsidR="006B1186" w:rsidRPr="00D90485">
        <w:rPr>
          <w:sz w:val="24"/>
          <w:szCs w:val="24"/>
        </w:rPr>
        <w:t>konvertibilnemarke i 15/100)</w:t>
      </w:r>
      <w:r w:rsidRPr="00D90485">
        <w:rPr>
          <w:spacing w:val="7"/>
          <w:sz w:val="24"/>
          <w:szCs w:val="24"/>
          <w:lang w:val="hr-HR"/>
        </w:rPr>
        <w:t>.</w:t>
      </w:r>
    </w:p>
    <w:p w:rsidR="000F4BA5" w:rsidRPr="00D90485" w:rsidRDefault="00334810" w:rsidP="00334810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7"/>
          <w:sz w:val="24"/>
          <w:szCs w:val="24"/>
          <w:lang w:val="hr-HR"/>
        </w:rPr>
        <w:t xml:space="preserve">(2) Jednokratnu koncesionu naknadu </w:t>
      </w:r>
      <w:r w:rsidR="00092E43" w:rsidRPr="00D90485">
        <w:rPr>
          <w:spacing w:val="7"/>
          <w:sz w:val="24"/>
          <w:szCs w:val="24"/>
          <w:lang w:val="hr-HR"/>
        </w:rPr>
        <w:t xml:space="preserve">Koncesionar </w:t>
      </w:r>
      <w:r w:rsidRPr="00D90485">
        <w:rPr>
          <w:spacing w:val="7"/>
          <w:sz w:val="24"/>
          <w:szCs w:val="24"/>
          <w:lang w:val="hr-HR"/>
        </w:rPr>
        <w:t>j</w:t>
      </w:r>
      <w:r w:rsidR="00092E43" w:rsidRPr="00D90485">
        <w:rPr>
          <w:spacing w:val="7"/>
          <w:sz w:val="24"/>
          <w:szCs w:val="24"/>
          <w:lang w:val="hr-HR"/>
        </w:rPr>
        <w:t xml:space="preserve">e </w:t>
      </w:r>
      <w:r w:rsidR="00092E43" w:rsidRPr="00D90485">
        <w:rPr>
          <w:spacing w:val="1"/>
          <w:sz w:val="24"/>
          <w:szCs w:val="24"/>
          <w:lang w:val="hr-HR"/>
        </w:rPr>
        <w:t>ob</w:t>
      </w:r>
      <w:r w:rsidR="009255AE" w:rsidRPr="00D90485">
        <w:rPr>
          <w:spacing w:val="1"/>
          <w:sz w:val="24"/>
          <w:szCs w:val="24"/>
          <w:lang w:val="hr-HR"/>
        </w:rPr>
        <w:t>a</w:t>
      </w:r>
      <w:r w:rsidR="00092E43" w:rsidRPr="00D90485">
        <w:rPr>
          <w:spacing w:val="1"/>
          <w:sz w:val="24"/>
          <w:szCs w:val="24"/>
          <w:lang w:val="hr-HR"/>
        </w:rPr>
        <w:t>vez</w:t>
      </w:r>
      <w:r w:rsidRPr="00D90485">
        <w:rPr>
          <w:spacing w:val="1"/>
          <w:sz w:val="24"/>
          <w:szCs w:val="24"/>
          <w:lang w:val="hr-HR"/>
        </w:rPr>
        <w:t xml:space="preserve">an </w:t>
      </w:r>
      <w:r w:rsidR="00092E43" w:rsidRPr="00D90485">
        <w:rPr>
          <w:spacing w:val="1"/>
          <w:sz w:val="24"/>
          <w:szCs w:val="24"/>
          <w:lang w:val="hr-HR"/>
        </w:rPr>
        <w:t>p</w:t>
      </w:r>
      <w:r w:rsidR="00F82D80" w:rsidRPr="00D90485">
        <w:rPr>
          <w:spacing w:val="1"/>
          <w:sz w:val="24"/>
          <w:szCs w:val="24"/>
          <w:lang w:val="hr-HR"/>
        </w:rPr>
        <w:t>latiti</w:t>
      </w:r>
      <w:r w:rsidR="000A370A" w:rsidRPr="00D90485">
        <w:rPr>
          <w:spacing w:val="1"/>
          <w:sz w:val="24"/>
          <w:szCs w:val="24"/>
          <w:lang w:val="hr-HR"/>
        </w:rPr>
        <w:t xml:space="preserve"> u ratama,</w:t>
      </w:r>
      <w:r w:rsidR="00C36819" w:rsidRPr="00D90485">
        <w:rPr>
          <w:spacing w:val="1"/>
          <w:sz w:val="24"/>
          <w:szCs w:val="24"/>
          <w:lang w:val="hr-HR"/>
        </w:rPr>
        <w:t xml:space="preserve"> </w:t>
      </w:r>
      <w:r w:rsidR="00530F9A" w:rsidRPr="00D90485">
        <w:rPr>
          <w:spacing w:val="1"/>
          <w:sz w:val="24"/>
          <w:szCs w:val="24"/>
          <w:lang w:val="hr-HR"/>
        </w:rPr>
        <w:t xml:space="preserve">na </w:t>
      </w:r>
      <w:r w:rsidR="000F4BA5" w:rsidRPr="00D90485">
        <w:rPr>
          <w:spacing w:val="1"/>
          <w:sz w:val="24"/>
          <w:szCs w:val="24"/>
          <w:lang w:val="hr-HR"/>
        </w:rPr>
        <w:t xml:space="preserve">slijedeći </w:t>
      </w:r>
      <w:r w:rsidR="00530F9A" w:rsidRPr="00D90485">
        <w:rPr>
          <w:spacing w:val="1"/>
          <w:sz w:val="24"/>
          <w:szCs w:val="24"/>
          <w:lang w:val="hr-HR"/>
        </w:rPr>
        <w:t>način</w:t>
      </w:r>
      <w:r w:rsidR="000F4BA5" w:rsidRPr="00D90485">
        <w:rPr>
          <w:spacing w:val="1"/>
          <w:sz w:val="24"/>
          <w:szCs w:val="24"/>
          <w:lang w:val="hr-HR"/>
        </w:rPr>
        <w:t>:</w:t>
      </w:r>
    </w:p>
    <w:p w:rsidR="002F2C6A" w:rsidRPr="00D90485" w:rsidRDefault="000F4BA5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>a)</w:t>
      </w:r>
      <w:r w:rsidR="000A370A" w:rsidRPr="00D90485">
        <w:rPr>
          <w:spacing w:val="1"/>
          <w:sz w:val="24"/>
          <w:szCs w:val="24"/>
          <w:lang w:val="hr-HR"/>
        </w:rPr>
        <w:t xml:space="preserve"> prvu ratu koja </w:t>
      </w:r>
      <w:r w:rsidR="00530F9A" w:rsidRPr="00D90485">
        <w:rPr>
          <w:spacing w:val="1"/>
          <w:sz w:val="24"/>
          <w:szCs w:val="24"/>
          <w:lang w:val="hr-HR"/>
        </w:rPr>
        <w:t>iznos</w:t>
      </w:r>
      <w:r w:rsidR="000A370A" w:rsidRPr="00D90485">
        <w:rPr>
          <w:spacing w:val="1"/>
          <w:sz w:val="24"/>
          <w:szCs w:val="24"/>
          <w:lang w:val="hr-HR"/>
        </w:rPr>
        <w:t>i</w:t>
      </w:r>
      <w:r w:rsidR="00D90485">
        <w:rPr>
          <w:spacing w:val="1"/>
          <w:sz w:val="24"/>
          <w:szCs w:val="24"/>
          <w:lang w:val="hr-HR"/>
        </w:rPr>
        <w:t xml:space="preserve"> </w:t>
      </w:r>
      <w:smartTag w:uri="urn:schemas-microsoft-com:office:smarttags" w:element="metricconverter">
        <w:smartTagPr>
          <w:attr w:name="ProductID" w:val="55.400,00 KM"/>
        </w:smartTagPr>
        <w:r w:rsidR="00D90485">
          <w:rPr>
            <w:spacing w:val="1"/>
            <w:sz w:val="24"/>
            <w:szCs w:val="24"/>
            <w:lang w:val="hr-HR"/>
          </w:rPr>
          <w:t xml:space="preserve">55.400,00 </w:t>
        </w:r>
        <w:r w:rsidR="003B56E2" w:rsidRPr="00D90485">
          <w:rPr>
            <w:spacing w:val="1"/>
            <w:sz w:val="24"/>
            <w:szCs w:val="24"/>
            <w:lang w:val="hr-HR"/>
          </w:rPr>
          <w:t>KM</w:t>
        </w:r>
      </w:smartTag>
      <w:r w:rsidR="003B56E2" w:rsidRPr="00D90485">
        <w:rPr>
          <w:spacing w:val="1"/>
          <w:sz w:val="24"/>
          <w:szCs w:val="24"/>
          <w:lang w:val="hr-HR"/>
        </w:rPr>
        <w:t xml:space="preserve"> </w:t>
      </w:r>
      <w:r w:rsidR="003B56E2" w:rsidRPr="00D90485">
        <w:rPr>
          <w:spacing w:val="7"/>
          <w:sz w:val="24"/>
          <w:szCs w:val="24"/>
          <w:lang w:val="hr-HR"/>
        </w:rPr>
        <w:t xml:space="preserve">(slovima: </w:t>
      </w:r>
      <w:r w:rsidR="00D90485">
        <w:rPr>
          <w:spacing w:val="7"/>
          <w:sz w:val="24"/>
          <w:szCs w:val="24"/>
          <w:lang w:val="hr-HR"/>
        </w:rPr>
        <w:t>pedesetp</w:t>
      </w:r>
      <w:r w:rsidR="003B56E2" w:rsidRPr="00D90485">
        <w:rPr>
          <w:spacing w:val="7"/>
          <w:sz w:val="24"/>
          <w:szCs w:val="24"/>
          <w:lang w:val="hr-HR"/>
        </w:rPr>
        <w:t>ethiljada</w:t>
      </w:r>
      <w:r w:rsidR="0059332F">
        <w:rPr>
          <w:spacing w:val="7"/>
          <w:sz w:val="24"/>
          <w:szCs w:val="24"/>
          <w:lang w:val="hr-HR"/>
        </w:rPr>
        <w:t xml:space="preserve">četiristotine </w:t>
      </w:r>
      <w:r w:rsidR="003B56E2" w:rsidRPr="00D90485">
        <w:rPr>
          <w:spacing w:val="7"/>
          <w:sz w:val="24"/>
          <w:szCs w:val="24"/>
          <w:lang w:val="hr-HR"/>
        </w:rPr>
        <w:t>konvertibiln</w:t>
      </w:r>
      <w:r w:rsidR="0059332F">
        <w:rPr>
          <w:spacing w:val="7"/>
          <w:sz w:val="24"/>
          <w:szCs w:val="24"/>
          <w:lang w:val="hr-HR"/>
        </w:rPr>
        <w:t>ihmaraka</w:t>
      </w:r>
      <w:r w:rsidR="003B56E2" w:rsidRPr="00D90485">
        <w:rPr>
          <w:spacing w:val="7"/>
          <w:sz w:val="24"/>
          <w:szCs w:val="24"/>
          <w:lang w:val="hr-HR"/>
        </w:rPr>
        <w:t>)</w:t>
      </w:r>
      <w:r w:rsidR="003B56E2" w:rsidRPr="00D90485">
        <w:rPr>
          <w:spacing w:val="1"/>
          <w:sz w:val="24"/>
          <w:szCs w:val="24"/>
          <w:lang w:val="hr-HR"/>
        </w:rPr>
        <w:t xml:space="preserve"> </w:t>
      </w:r>
      <w:r w:rsidR="00530F9A" w:rsidRPr="00D90485">
        <w:rPr>
          <w:spacing w:val="1"/>
          <w:sz w:val="24"/>
          <w:szCs w:val="24"/>
          <w:lang w:val="hr-HR"/>
        </w:rPr>
        <w:t xml:space="preserve">uplatiti </w:t>
      </w:r>
      <w:r w:rsidR="00F82D80" w:rsidRPr="00D90485">
        <w:rPr>
          <w:spacing w:val="1"/>
          <w:sz w:val="24"/>
          <w:szCs w:val="24"/>
          <w:lang w:val="hr-HR"/>
        </w:rPr>
        <w:t xml:space="preserve">u </w:t>
      </w:r>
      <w:r w:rsidR="00092E43" w:rsidRPr="00D90485">
        <w:rPr>
          <w:sz w:val="24"/>
          <w:szCs w:val="24"/>
          <w:lang w:val="hr-HR"/>
        </w:rPr>
        <w:t>ro</w:t>
      </w:r>
      <w:r w:rsidR="00A11BE5" w:rsidRPr="00D90485">
        <w:rPr>
          <w:sz w:val="24"/>
          <w:szCs w:val="24"/>
          <w:lang w:val="hr-HR"/>
        </w:rPr>
        <w:t xml:space="preserve">ku od </w:t>
      </w:r>
      <w:r w:rsidR="00334810" w:rsidRPr="00D90485">
        <w:rPr>
          <w:sz w:val="24"/>
          <w:szCs w:val="24"/>
          <w:lang w:val="hr-HR"/>
        </w:rPr>
        <w:t>15</w:t>
      </w:r>
      <w:r w:rsidR="00092E43" w:rsidRPr="00D90485">
        <w:rPr>
          <w:sz w:val="24"/>
          <w:szCs w:val="24"/>
          <w:lang w:val="hr-HR"/>
        </w:rPr>
        <w:t xml:space="preserve"> </w:t>
      </w:r>
      <w:r w:rsidR="00092E43" w:rsidRPr="00D90485">
        <w:rPr>
          <w:spacing w:val="5"/>
          <w:sz w:val="24"/>
          <w:szCs w:val="24"/>
          <w:lang w:val="hr-HR"/>
        </w:rPr>
        <w:t xml:space="preserve">dana od dana </w:t>
      </w:r>
      <w:r w:rsidR="00F814D0">
        <w:rPr>
          <w:spacing w:val="5"/>
          <w:sz w:val="24"/>
          <w:szCs w:val="24"/>
          <w:lang w:val="hr-HR"/>
        </w:rPr>
        <w:t>zaključenja</w:t>
      </w:r>
      <w:r w:rsidRPr="00D90485">
        <w:rPr>
          <w:spacing w:val="5"/>
          <w:sz w:val="24"/>
          <w:szCs w:val="24"/>
          <w:lang w:val="hr-HR"/>
        </w:rPr>
        <w:t xml:space="preserve"> Ugovora;</w:t>
      </w:r>
    </w:p>
    <w:p w:rsidR="000F4BA5" w:rsidRPr="00D90485" w:rsidRDefault="000F4BA5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b) </w:t>
      </w:r>
      <w:r w:rsidRPr="00D90485">
        <w:rPr>
          <w:spacing w:val="1"/>
          <w:sz w:val="24"/>
          <w:szCs w:val="24"/>
          <w:lang w:val="hr-HR"/>
        </w:rPr>
        <w:t>drugu ratu koja iznos</w:t>
      </w:r>
      <w:r w:rsidR="0059332F">
        <w:rPr>
          <w:spacing w:val="1"/>
          <w:sz w:val="24"/>
          <w:szCs w:val="24"/>
          <w:lang w:val="hr-HR"/>
        </w:rPr>
        <w:t>i 27.700,40</w:t>
      </w:r>
      <w:r w:rsidRPr="00D90485">
        <w:rPr>
          <w:spacing w:val="1"/>
          <w:sz w:val="24"/>
          <w:szCs w:val="24"/>
          <w:lang w:val="hr-HR"/>
        </w:rPr>
        <w:t xml:space="preserve"> </w:t>
      </w:r>
      <w:r w:rsidRPr="00D90485">
        <w:rPr>
          <w:spacing w:val="7"/>
          <w:sz w:val="24"/>
          <w:szCs w:val="24"/>
          <w:lang w:val="hr-HR"/>
        </w:rPr>
        <w:t xml:space="preserve">(slovima: </w:t>
      </w:r>
      <w:r w:rsidR="0070051C" w:rsidRPr="00D90485">
        <w:rPr>
          <w:spacing w:val="7"/>
          <w:sz w:val="24"/>
          <w:szCs w:val="24"/>
          <w:lang w:val="hr-HR"/>
        </w:rPr>
        <w:t>dvadeset</w:t>
      </w:r>
      <w:r w:rsidR="0059332F">
        <w:rPr>
          <w:spacing w:val="7"/>
          <w:sz w:val="24"/>
          <w:szCs w:val="24"/>
          <w:lang w:val="hr-HR"/>
        </w:rPr>
        <w:t>sedam</w:t>
      </w:r>
      <w:r w:rsidR="0070051C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70051C" w:rsidRPr="00D90485">
        <w:rPr>
          <w:spacing w:val="7"/>
          <w:sz w:val="24"/>
          <w:szCs w:val="24"/>
          <w:lang w:val="hr-HR"/>
        </w:rPr>
        <w:t xml:space="preserve"> </w:t>
      </w:r>
      <w:r w:rsidRPr="00D90485">
        <w:rPr>
          <w:spacing w:val="7"/>
          <w:sz w:val="24"/>
          <w:szCs w:val="24"/>
          <w:lang w:val="hr-HR"/>
        </w:rPr>
        <w:t>konvertibiln</w:t>
      </w:r>
      <w:r w:rsidR="0070051C" w:rsidRPr="00D90485">
        <w:rPr>
          <w:spacing w:val="7"/>
          <w:sz w:val="24"/>
          <w:szCs w:val="24"/>
          <w:lang w:val="hr-HR"/>
        </w:rPr>
        <w:t>ih</w:t>
      </w:r>
      <w:r w:rsidRPr="00D90485">
        <w:rPr>
          <w:spacing w:val="7"/>
          <w:sz w:val="24"/>
          <w:szCs w:val="24"/>
          <w:lang w:val="hr-HR"/>
        </w:rPr>
        <w:t>mar</w:t>
      </w:r>
      <w:r w:rsidR="0070051C" w:rsidRPr="00D90485">
        <w:rPr>
          <w:spacing w:val="7"/>
          <w:sz w:val="24"/>
          <w:szCs w:val="24"/>
          <w:lang w:val="hr-HR"/>
        </w:rPr>
        <w:t>a</w:t>
      </w:r>
      <w:r w:rsidRPr="00D90485">
        <w:rPr>
          <w:spacing w:val="7"/>
          <w:sz w:val="24"/>
          <w:szCs w:val="24"/>
          <w:lang w:val="hr-HR"/>
        </w:rPr>
        <w:t>k</w:t>
      </w:r>
      <w:r w:rsidR="0070051C" w:rsidRPr="00D90485">
        <w:rPr>
          <w:spacing w:val="7"/>
          <w:sz w:val="24"/>
          <w:szCs w:val="24"/>
          <w:lang w:val="hr-HR"/>
        </w:rPr>
        <w:t>a</w:t>
      </w:r>
      <w:r w:rsidRPr="00D90485">
        <w:rPr>
          <w:spacing w:val="7"/>
          <w:sz w:val="24"/>
          <w:szCs w:val="24"/>
          <w:lang w:val="hr-HR"/>
        </w:rPr>
        <w:t xml:space="preserve"> i </w:t>
      </w:r>
      <w:r w:rsidR="0059332F">
        <w:rPr>
          <w:spacing w:val="7"/>
          <w:sz w:val="24"/>
          <w:szCs w:val="24"/>
          <w:lang w:val="hr-HR"/>
        </w:rPr>
        <w:t>4</w:t>
      </w:r>
      <w:r w:rsidR="0070051C" w:rsidRPr="00D90485">
        <w:rPr>
          <w:spacing w:val="7"/>
          <w:sz w:val="24"/>
          <w:szCs w:val="24"/>
          <w:lang w:val="hr-HR"/>
        </w:rPr>
        <w:t>0</w:t>
      </w:r>
      <w:r w:rsidRPr="00D90485">
        <w:rPr>
          <w:spacing w:val="7"/>
          <w:sz w:val="24"/>
          <w:szCs w:val="24"/>
          <w:lang w:val="hr-HR"/>
        </w:rPr>
        <w:t>/100)</w:t>
      </w:r>
      <w:r w:rsidRPr="00D90485">
        <w:rPr>
          <w:spacing w:val="1"/>
          <w:sz w:val="24"/>
          <w:szCs w:val="24"/>
          <w:lang w:val="hr-HR"/>
        </w:rPr>
        <w:t xml:space="preserve"> uplatiti najkasnije do kraja </w:t>
      </w:r>
      <w:r w:rsidR="0070051C" w:rsidRPr="00D90485">
        <w:rPr>
          <w:spacing w:val="1"/>
          <w:sz w:val="24"/>
          <w:szCs w:val="24"/>
          <w:lang w:val="hr-HR"/>
        </w:rPr>
        <w:t>201</w:t>
      </w:r>
      <w:r w:rsidR="00E212C9">
        <w:rPr>
          <w:spacing w:val="1"/>
          <w:sz w:val="24"/>
          <w:szCs w:val="24"/>
          <w:lang w:val="hr-HR"/>
        </w:rPr>
        <w:t>7</w:t>
      </w:r>
      <w:r w:rsidRPr="00D90485">
        <w:rPr>
          <w:spacing w:val="1"/>
          <w:sz w:val="24"/>
          <w:szCs w:val="24"/>
          <w:lang w:val="hr-HR"/>
        </w:rPr>
        <w:t>. godine</w:t>
      </w:r>
      <w:r w:rsidRPr="00D90485">
        <w:rPr>
          <w:spacing w:val="5"/>
          <w:sz w:val="24"/>
          <w:szCs w:val="24"/>
          <w:lang w:val="hr-HR"/>
        </w:rPr>
        <w:t>;</w:t>
      </w:r>
    </w:p>
    <w:p w:rsidR="009F6297" w:rsidRPr="00D90485" w:rsidRDefault="009F6297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c) </w:t>
      </w:r>
      <w:r w:rsidRPr="00D90485">
        <w:rPr>
          <w:spacing w:val="1"/>
          <w:sz w:val="24"/>
          <w:szCs w:val="24"/>
          <w:lang w:val="hr-HR"/>
        </w:rPr>
        <w:t>treću ratu koja iznosi</w:t>
      </w:r>
      <w:r w:rsidR="0059332F">
        <w:rPr>
          <w:spacing w:val="1"/>
          <w:sz w:val="24"/>
          <w:szCs w:val="24"/>
          <w:lang w:val="hr-HR"/>
        </w:rPr>
        <w:t xml:space="preserve"> 27.700,40</w:t>
      </w:r>
      <w:r w:rsidR="0059332F" w:rsidRPr="00D90485">
        <w:rPr>
          <w:spacing w:val="1"/>
          <w:sz w:val="24"/>
          <w:szCs w:val="24"/>
          <w:lang w:val="hr-HR"/>
        </w:rPr>
        <w:t xml:space="preserve"> </w:t>
      </w:r>
      <w:r w:rsidR="0059332F" w:rsidRPr="00D90485">
        <w:rPr>
          <w:spacing w:val="7"/>
          <w:sz w:val="24"/>
          <w:szCs w:val="24"/>
          <w:lang w:val="hr-HR"/>
        </w:rPr>
        <w:t>(slovima: dvadeset</w:t>
      </w:r>
      <w:r w:rsidR="0059332F">
        <w:rPr>
          <w:spacing w:val="7"/>
          <w:sz w:val="24"/>
          <w:szCs w:val="24"/>
          <w:lang w:val="hr-HR"/>
        </w:rPr>
        <w:t>sedam</w:t>
      </w:r>
      <w:r w:rsidR="0059332F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59332F"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59332F">
        <w:rPr>
          <w:spacing w:val="7"/>
          <w:sz w:val="24"/>
          <w:szCs w:val="24"/>
          <w:lang w:val="hr-HR"/>
        </w:rPr>
        <w:t>4</w:t>
      </w:r>
      <w:r w:rsidR="0059332F" w:rsidRPr="00D90485">
        <w:rPr>
          <w:spacing w:val="7"/>
          <w:sz w:val="24"/>
          <w:szCs w:val="24"/>
          <w:lang w:val="hr-HR"/>
        </w:rPr>
        <w:t>0/100)</w:t>
      </w:r>
      <w:r w:rsidRPr="00D90485">
        <w:rPr>
          <w:spacing w:val="1"/>
          <w:sz w:val="24"/>
          <w:szCs w:val="24"/>
          <w:lang w:val="hr-HR"/>
        </w:rPr>
        <w:t xml:space="preserve"> uplatiti najkasnije do kraja </w:t>
      </w:r>
      <w:r w:rsidR="0070051C" w:rsidRPr="00D90485">
        <w:rPr>
          <w:spacing w:val="1"/>
          <w:sz w:val="24"/>
          <w:szCs w:val="24"/>
          <w:lang w:val="hr-HR"/>
        </w:rPr>
        <w:t>201</w:t>
      </w:r>
      <w:r w:rsidR="00E212C9">
        <w:rPr>
          <w:spacing w:val="1"/>
          <w:sz w:val="24"/>
          <w:szCs w:val="24"/>
          <w:lang w:val="hr-HR"/>
        </w:rPr>
        <w:t>8</w:t>
      </w:r>
      <w:r w:rsidRPr="00D90485">
        <w:rPr>
          <w:spacing w:val="1"/>
          <w:sz w:val="24"/>
          <w:szCs w:val="24"/>
          <w:lang w:val="hr-HR"/>
        </w:rPr>
        <w:t>. godine</w:t>
      </w:r>
      <w:r w:rsidRPr="00D90485">
        <w:rPr>
          <w:spacing w:val="5"/>
          <w:sz w:val="24"/>
          <w:szCs w:val="24"/>
          <w:lang w:val="hr-HR"/>
        </w:rPr>
        <w:t>;</w:t>
      </w:r>
    </w:p>
    <w:p w:rsidR="009F6297" w:rsidRPr="00D90485" w:rsidRDefault="003938DA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>d) četvrtu</w:t>
      </w:r>
      <w:r w:rsidR="009F6297" w:rsidRPr="00D90485">
        <w:rPr>
          <w:spacing w:val="1"/>
          <w:sz w:val="24"/>
          <w:szCs w:val="24"/>
          <w:lang w:val="hr-HR"/>
        </w:rPr>
        <w:t xml:space="preserve"> ratu koja iznosi </w:t>
      </w:r>
      <w:r w:rsidR="0059332F">
        <w:rPr>
          <w:spacing w:val="1"/>
          <w:sz w:val="24"/>
          <w:szCs w:val="24"/>
          <w:lang w:val="hr-HR"/>
        </w:rPr>
        <w:t>27.700,40</w:t>
      </w:r>
      <w:r w:rsidR="0059332F" w:rsidRPr="00D90485">
        <w:rPr>
          <w:spacing w:val="1"/>
          <w:sz w:val="24"/>
          <w:szCs w:val="24"/>
          <w:lang w:val="hr-HR"/>
        </w:rPr>
        <w:t xml:space="preserve"> </w:t>
      </w:r>
      <w:r w:rsidR="0059332F" w:rsidRPr="00D90485">
        <w:rPr>
          <w:spacing w:val="7"/>
          <w:sz w:val="24"/>
          <w:szCs w:val="24"/>
          <w:lang w:val="hr-HR"/>
        </w:rPr>
        <w:t>(slovima: dvadeset</w:t>
      </w:r>
      <w:r w:rsidR="0059332F">
        <w:rPr>
          <w:spacing w:val="7"/>
          <w:sz w:val="24"/>
          <w:szCs w:val="24"/>
          <w:lang w:val="hr-HR"/>
        </w:rPr>
        <w:t>sedam</w:t>
      </w:r>
      <w:r w:rsidR="0059332F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59332F"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59332F">
        <w:rPr>
          <w:spacing w:val="7"/>
          <w:sz w:val="24"/>
          <w:szCs w:val="24"/>
          <w:lang w:val="hr-HR"/>
        </w:rPr>
        <w:t>4</w:t>
      </w:r>
      <w:r w:rsidR="0059332F" w:rsidRPr="00D90485">
        <w:rPr>
          <w:spacing w:val="7"/>
          <w:sz w:val="24"/>
          <w:szCs w:val="24"/>
          <w:lang w:val="hr-HR"/>
        </w:rPr>
        <w:t>0/100)</w:t>
      </w:r>
      <w:r w:rsidR="009F6297" w:rsidRPr="00D90485">
        <w:rPr>
          <w:spacing w:val="1"/>
          <w:sz w:val="24"/>
          <w:szCs w:val="24"/>
          <w:lang w:val="hr-HR"/>
        </w:rPr>
        <w:t xml:space="preserve"> uplatiti najkasnije do kraja </w:t>
      </w:r>
      <w:r w:rsidR="0070051C" w:rsidRPr="00D90485">
        <w:rPr>
          <w:spacing w:val="1"/>
          <w:sz w:val="24"/>
          <w:szCs w:val="24"/>
          <w:lang w:val="hr-HR"/>
        </w:rPr>
        <w:t>201</w:t>
      </w:r>
      <w:r w:rsidR="00E212C9">
        <w:rPr>
          <w:spacing w:val="1"/>
          <w:sz w:val="24"/>
          <w:szCs w:val="24"/>
          <w:lang w:val="hr-HR"/>
        </w:rPr>
        <w:t>9</w:t>
      </w:r>
      <w:r w:rsidR="009F6297" w:rsidRPr="00D90485">
        <w:rPr>
          <w:spacing w:val="1"/>
          <w:sz w:val="24"/>
          <w:szCs w:val="24"/>
          <w:lang w:val="hr-HR"/>
        </w:rPr>
        <w:t>. godine</w:t>
      </w:r>
      <w:r w:rsidR="009F6297" w:rsidRPr="00D90485">
        <w:rPr>
          <w:spacing w:val="5"/>
          <w:sz w:val="24"/>
          <w:szCs w:val="24"/>
          <w:lang w:val="hr-HR"/>
        </w:rPr>
        <w:t>;</w:t>
      </w:r>
    </w:p>
    <w:p w:rsidR="009F6297" w:rsidRPr="00D90485" w:rsidRDefault="003938DA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>e) pet</w:t>
      </w:r>
      <w:r w:rsidR="009F6297" w:rsidRPr="00D90485">
        <w:rPr>
          <w:spacing w:val="1"/>
          <w:sz w:val="24"/>
          <w:szCs w:val="24"/>
          <w:lang w:val="hr-HR"/>
        </w:rPr>
        <w:t xml:space="preserve">u ratu </w:t>
      </w:r>
      <w:r w:rsidR="0070051C" w:rsidRPr="00D90485">
        <w:rPr>
          <w:spacing w:val="1"/>
          <w:sz w:val="24"/>
          <w:szCs w:val="24"/>
          <w:lang w:val="hr-HR"/>
        </w:rPr>
        <w:t xml:space="preserve">koja iznosi </w:t>
      </w:r>
      <w:r w:rsidR="0059332F">
        <w:rPr>
          <w:spacing w:val="1"/>
          <w:sz w:val="24"/>
          <w:szCs w:val="24"/>
          <w:lang w:val="hr-HR"/>
        </w:rPr>
        <w:t>27.700,40</w:t>
      </w:r>
      <w:r w:rsidR="0059332F" w:rsidRPr="00D90485">
        <w:rPr>
          <w:spacing w:val="1"/>
          <w:sz w:val="24"/>
          <w:szCs w:val="24"/>
          <w:lang w:val="hr-HR"/>
        </w:rPr>
        <w:t xml:space="preserve"> </w:t>
      </w:r>
      <w:r w:rsidR="0059332F" w:rsidRPr="00D90485">
        <w:rPr>
          <w:spacing w:val="7"/>
          <w:sz w:val="24"/>
          <w:szCs w:val="24"/>
          <w:lang w:val="hr-HR"/>
        </w:rPr>
        <w:t>(slovima: dvadeset</w:t>
      </w:r>
      <w:r w:rsidR="0059332F">
        <w:rPr>
          <w:spacing w:val="7"/>
          <w:sz w:val="24"/>
          <w:szCs w:val="24"/>
          <w:lang w:val="hr-HR"/>
        </w:rPr>
        <w:t>sedam</w:t>
      </w:r>
      <w:r w:rsidR="0059332F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59332F"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59332F">
        <w:rPr>
          <w:spacing w:val="7"/>
          <w:sz w:val="24"/>
          <w:szCs w:val="24"/>
          <w:lang w:val="hr-HR"/>
        </w:rPr>
        <w:t>4</w:t>
      </w:r>
      <w:r w:rsidR="0059332F" w:rsidRPr="00D90485">
        <w:rPr>
          <w:spacing w:val="7"/>
          <w:sz w:val="24"/>
          <w:szCs w:val="24"/>
          <w:lang w:val="hr-HR"/>
        </w:rPr>
        <w:t>0/100)</w:t>
      </w:r>
      <w:r w:rsidR="0070051C" w:rsidRPr="00D90485">
        <w:rPr>
          <w:spacing w:val="1"/>
          <w:sz w:val="24"/>
          <w:szCs w:val="24"/>
          <w:lang w:val="hr-HR"/>
        </w:rPr>
        <w:t xml:space="preserve"> uplatiti najkasnije do kraja 20</w:t>
      </w:r>
      <w:r w:rsidR="00E212C9">
        <w:rPr>
          <w:spacing w:val="1"/>
          <w:sz w:val="24"/>
          <w:szCs w:val="24"/>
          <w:lang w:val="hr-HR"/>
        </w:rPr>
        <w:t>20</w:t>
      </w:r>
      <w:r w:rsidR="0070051C" w:rsidRPr="00D90485">
        <w:rPr>
          <w:spacing w:val="1"/>
          <w:sz w:val="24"/>
          <w:szCs w:val="24"/>
          <w:lang w:val="hr-HR"/>
        </w:rPr>
        <w:t>. godine</w:t>
      </w:r>
      <w:r w:rsidR="0070051C" w:rsidRPr="00D90485">
        <w:rPr>
          <w:spacing w:val="5"/>
          <w:sz w:val="24"/>
          <w:szCs w:val="24"/>
          <w:lang w:val="hr-HR"/>
        </w:rPr>
        <w:t>;</w:t>
      </w:r>
    </w:p>
    <w:p w:rsidR="009F6297" w:rsidRPr="00D90485" w:rsidRDefault="003938DA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>f) šest</w:t>
      </w:r>
      <w:r w:rsidR="009F6297" w:rsidRPr="00D90485">
        <w:rPr>
          <w:spacing w:val="1"/>
          <w:sz w:val="24"/>
          <w:szCs w:val="24"/>
          <w:lang w:val="hr-HR"/>
        </w:rPr>
        <w:t xml:space="preserve">u ratu </w:t>
      </w:r>
      <w:r w:rsidR="0070051C" w:rsidRPr="00D90485">
        <w:rPr>
          <w:spacing w:val="1"/>
          <w:sz w:val="24"/>
          <w:szCs w:val="24"/>
          <w:lang w:val="hr-HR"/>
        </w:rPr>
        <w:t xml:space="preserve">koja iznosi </w:t>
      </w:r>
      <w:r w:rsidR="0059332F">
        <w:rPr>
          <w:spacing w:val="1"/>
          <w:sz w:val="24"/>
          <w:szCs w:val="24"/>
          <w:lang w:val="hr-HR"/>
        </w:rPr>
        <w:t>27.700,40</w:t>
      </w:r>
      <w:r w:rsidR="0059332F" w:rsidRPr="00D90485">
        <w:rPr>
          <w:spacing w:val="1"/>
          <w:sz w:val="24"/>
          <w:szCs w:val="24"/>
          <w:lang w:val="hr-HR"/>
        </w:rPr>
        <w:t xml:space="preserve"> </w:t>
      </w:r>
      <w:r w:rsidR="0059332F" w:rsidRPr="00D90485">
        <w:rPr>
          <w:spacing w:val="7"/>
          <w:sz w:val="24"/>
          <w:szCs w:val="24"/>
          <w:lang w:val="hr-HR"/>
        </w:rPr>
        <w:t>(slovima: dvadeset</w:t>
      </w:r>
      <w:r w:rsidR="0059332F">
        <w:rPr>
          <w:spacing w:val="7"/>
          <w:sz w:val="24"/>
          <w:szCs w:val="24"/>
          <w:lang w:val="hr-HR"/>
        </w:rPr>
        <w:t>sedam</w:t>
      </w:r>
      <w:r w:rsidR="0059332F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59332F"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59332F">
        <w:rPr>
          <w:spacing w:val="7"/>
          <w:sz w:val="24"/>
          <w:szCs w:val="24"/>
          <w:lang w:val="hr-HR"/>
        </w:rPr>
        <w:t>4</w:t>
      </w:r>
      <w:r w:rsidR="0059332F" w:rsidRPr="00D90485">
        <w:rPr>
          <w:spacing w:val="7"/>
          <w:sz w:val="24"/>
          <w:szCs w:val="24"/>
          <w:lang w:val="hr-HR"/>
        </w:rPr>
        <w:t>0/100)</w:t>
      </w:r>
      <w:r w:rsidR="0070051C" w:rsidRPr="00D90485">
        <w:rPr>
          <w:spacing w:val="1"/>
          <w:sz w:val="24"/>
          <w:szCs w:val="24"/>
          <w:lang w:val="hr-HR"/>
        </w:rPr>
        <w:t xml:space="preserve"> uplatiti najkasnije do kraja 202</w:t>
      </w:r>
      <w:r w:rsidR="00E212C9">
        <w:rPr>
          <w:spacing w:val="1"/>
          <w:sz w:val="24"/>
          <w:szCs w:val="24"/>
          <w:lang w:val="hr-HR"/>
        </w:rPr>
        <w:t>1</w:t>
      </w:r>
      <w:r w:rsidR="0070051C" w:rsidRPr="00D90485">
        <w:rPr>
          <w:spacing w:val="1"/>
          <w:sz w:val="24"/>
          <w:szCs w:val="24"/>
          <w:lang w:val="hr-HR"/>
        </w:rPr>
        <w:t>. godine</w:t>
      </w:r>
      <w:r w:rsidR="0070051C" w:rsidRPr="00D90485">
        <w:rPr>
          <w:spacing w:val="5"/>
          <w:sz w:val="24"/>
          <w:szCs w:val="24"/>
          <w:lang w:val="hr-HR"/>
        </w:rPr>
        <w:t>;</w:t>
      </w:r>
    </w:p>
    <w:p w:rsidR="009F6297" w:rsidRPr="00D90485" w:rsidRDefault="003938DA" w:rsidP="003938DA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>g) sedm</w:t>
      </w:r>
      <w:r w:rsidR="009F6297" w:rsidRPr="00D90485">
        <w:rPr>
          <w:spacing w:val="1"/>
          <w:sz w:val="24"/>
          <w:szCs w:val="24"/>
          <w:lang w:val="hr-HR"/>
        </w:rPr>
        <w:t xml:space="preserve">u ratu </w:t>
      </w:r>
      <w:r w:rsidR="0070051C" w:rsidRPr="00D90485">
        <w:rPr>
          <w:spacing w:val="1"/>
          <w:sz w:val="24"/>
          <w:szCs w:val="24"/>
          <w:lang w:val="hr-HR"/>
        </w:rPr>
        <w:t xml:space="preserve">koja iznosi </w:t>
      </w:r>
      <w:r w:rsidR="0059332F">
        <w:rPr>
          <w:spacing w:val="1"/>
          <w:sz w:val="24"/>
          <w:szCs w:val="24"/>
          <w:lang w:val="hr-HR"/>
        </w:rPr>
        <w:t>27.700,40</w:t>
      </w:r>
      <w:r w:rsidR="0059332F" w:rsidRPr="00D90485">
        <w:rPr>
          <w:spacing w:val="1"/>
          <w:sz w:val="24"/>
          <w:szCs w:val="24"/>
          <w:lang w:val="hr-HR"/>
        </w:rPr>
        <w:t xml:space="preserve"> </w:t>
      </w:r>
      <w:r w:rsidR="0059332F" w:rsidRPr="00D90485">
        <w:rPr>
          <w:spacing w:val="7"/>
          <w:sz w:val="24"/>
          <w:szCs w:val="24"/>
          <w:lang w:val="hr-HR"/>
        </w:rPr>
        <w:t>(slovima: dvadeset</w:t>
      </w:r>
      <w:r w:rsidR="0059332F">
        <w:rPr>
          <w:spacing w:val="7"/>
          <w:sz w:val="24"/>
          <w:szCs w:val="24"/>
          <w:lang w:val="hr-HR"/>
        </w:rPr>
        <w:t>sedam</w:t>
      </w:r>
      <w:r w:rsidR="0059332F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59332F"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59332F">
        <w:rPr>
          <w:spacing w:val="7"/>
          <w:sz w:val="24"/>
          <w:szCs w:val="24"/>
          <w:lang w:val="hr-HR"/>
        </w:rPr>
        <w:t>4</w:t>
      </w:r>
      <w:r w:rsidR="0059332F" w:rsidRPr="00D90485">
        <w:rPr>
          <w:spacing w:val="7"/>
          <w:sz w:val="24"/>
          <w:szCs w:val="24"/>
          <w:lang w:val="hr-HR"/>
        </w:rPr>
        <w:t>0/100)</w:t>
      </w:r>
      <w:r w:rsidR="0070051C" w:rsidRPr="00D90485">
        <w:rPr>
          <w:spacing w:val="1"/>
          <w:sz w:val="24"/>
          <w:szCs w:val="24"/>
          <w:lang w:val="hr-HR"/>
        </w:rPr>
        <w:t xml:space="preserve"> uplatiti najkasnije do kraja 202</w:t>
      </w:r>
      <w:r w:rsidR="00E212C9">
        <w:rPr>
          <w:spacing w:val="1"/>
          <w:sz w:val="24"/>
          <w:szCs w:val="24"/>
          <w:lang w:val="hr-HR"/>
        </w:rPr>
        <w:t>2</w:t>
      </w:r>
      <w:r w:rsidR="0070051C" w:rsidRPr="00D90485">
        <w:rPr>
          <w:spacing w:val="1"/>
          <w:sz w:val="24"/>
          <w:szCs w:val="24"/>
          <w:lang w:val="hr-HR"/>
        </w:rPr>
        <w:t>. godine</w:t>
      </w:r>
      <w:r w:rsidR="0070051C" w:rsidRPr="00D90485">
        <w:rPr>
          <w:spacing w:val="5"/>
          <w:sz w:val="24"/>
          <w:szCs w:val="24"/>
          <w:lang w:val="hr-HR"/>
        </w:rPr>
        <w:t>;</w:t>
      </w:r>
    </w:p>
    <w:p w:rsidR="0070051C" w:rsidRDefault="0070051C" w:rsidP="003938DA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h) </w:t>
      </w:r>
      <w:r w:rsidRPr="00D90485">
        <w:rPr>
          <w:spacing w:val="1"/>
          <w:sz w:val="24"/>
          <w:szCs w:val="24"/>
          <w:lang w:val="hr-HR"/>
        </w:rPr>
        <w:t xml:space="preserve">osmu ratu koja iznosi </w:t>
      </w:r>
      <w:r w:rsidR="0059332F">
        <w:rPr>
          <w:spacing w:val="1"/>
          <w:sz w:val="24"/>
          <w:szCs w:val="24"/>
          <w:lang w:val="hr-HR"/>
        </w:rPr>
        <w:t>27.700,40</w:t>
      </w:r>
      <w:r w:rsidR="0059332F" w:rsidRPr="00D90485">
        <w:rPr>
          <w:spacing w:val="1"/>
          <w:sz w:val="24"/>
          <w:szCs w:val="24"/>
          <w:lang w:val="hr-HR"/>
        </w:rPr>
        <w:t xml:space="preserve"> </w:t>
      </w:r>
      <w:r w:rsidR="0059332F" w:rsidRPr="00D90485">
        <w:rPr>
          <w:spacing w:val="7"/>
          <w:sz w:val="24"/>
          <w:szCs w:val="24"/>
          <w:lang w:val="hr-HR"/>
        </w:rPr>
        <w:t>(slovima: dvadeset</w:t>
      </w:r>
      <w:r w:rsidR="0059332F">
        <w:rPr>
          <w:spacing w:val="7"/>
          <w:sz w:val="24"/>
          <w:szCs w:val="24"/>
          <w:lang w:val="hr-HR"/>
        </w:rPr>
        <w:t>sedam</w:t>
      </w:r>
      <w:r w:rsidR="0059332F" w:rsidRPr="00D90485">
        <w:rPr>
          <w:spacing w:val="7"/>
          <w:sz w:val="24"/>
          <w:szCs w:val="24"/>
          <w:lang w:val="hr-HR"/>
        </w:rPr>
        <w:t>hiljadasedam</w:t>
      </w:r>
      <w:r w:rsidR="0059332F">
        <w:rPr>
          <w:spacing w:val="7"/>
          <w:sz w:val="24"/>
          <w:szCs w:val="24"/>
          <w:lang w:val="hr-HR"/>
        </w:rPr>
        <w:t>stotina</w:t>
      </w:r>
      <w:r w:rsidR="0059332F"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59332F">
        <w:rPr>
          <w:spacing w:val="7"/>
          <w:sz w:val="24"/>
          <w:szCs w:val="24"/>
          <w:lang w:val="hr-HR"/>
        </w:rPr>
        <w:t>4</w:t>
      </w:r>
      <w:r w:rsidR="0059332F" w:rsidRPr="00D90485">
        <w:rPr>
          <w:spacing w:val="7"/>
          <w:sz w:val="24"/>
          <w:szCs w:val="24"/>
          <w:lang w:val="hr-HR"/>
        </w:rPr>
        <w:t>0/100)</w:t>
      </w:r>
      <w:r w:rsidRPr="00D90485">
        <w:rPr>
          <w:spacing w:val="1"/>
          <w:sz w:val="24"/>
          <w:szCs w:val="24"/>
          <w:lang w:val="hr-HR"/>
        </w:rPr>
        <w:t xml:space="preserve"> uplatiti najkasnije do kraja 202</w:t>
      </w:r>
      <w:r w:rsidR="00E212C9">
        <w:rPr>
          <w:spacing w:val="1"/>
          <w:sz w:val="24"/>
          <w:szCs w:val="24"/>
          <w:lang w:val="hr-HR"/>
        </w:rPr>
        <w:t>3</w:t>
      </w:r>
      <w:r w:rsidRPr="00D90485">
        <w:rPr>
          <w:spacing w:val="1"/>
          <w:sz w:val="24"/>
          <w:szCs w:val="24"/>
          <w:lang w:val="hr-HR"/>
        </w:rPr>
        <w:t>. godine</w:t>
      </w:r>
    </w:p>
    <w:p w:rsidR="0059332F" w:rsidRDefault="0059332F" w:rsidP="0059332F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>
        <w:rPr>
          <w:spacing w:val="1"/>
          <w:sz w:val="24"/>
          <w:szCs w:val="24"/>
          <w:lang w:val="hr-HR"/>
        </w:rPr>
        <w:t>i) devet</w:t>
      </w:r>
      <w:r w:rsidRPr="00D90485">
        <w:rPr>
          <w:spacing w:val="1"/>
          <w:sz w:val="24"/>
          <w:szCs w:val="24"/>
          <w:lang w:val="hr-HR"/>
        </w:rPr>
        <w:t xml:space="preserve">u ratu koja iznosi </w:t>
      </w:r>
      <w:r>
        <w:rPr>
          <w:spacing w:val="1"/>
          <w:sz w:val="24"/>
          <w:szCs w:val="24"/>
          <w:lang w:val="hr-HR"/>
        </w:rPr>
        <w:t>27.700,35</w:t>
      </w:r>
      <w:r w:rsidRPr="00D90485">
        <w:rPr>
          <w:spacing w:val="1"/>
          <w:sz w:val="24"/>
          <w:szCs w:val="24"/>
          <w:lang w:val="hr-HR"/>
        </w:rPr>
        <w:t xml:space="preserve"> </w:t>
      </w:r>
      <w:r w:rsidRPr="00D90485">
        <w:rPr>
          <w:spacing w:val="7"/>
          <w:sz w:val="24"/>
          <w:szCs w:val="24"/>
          <w:lang w:val="hr-HR"/>
        </w:rPr>
        <w:t>(slovima: dvadeset</w:t>
      </w:r>
      <w:r>
        <w:rPr>
          <w:spacing w:val="7"/>
          <w:sz w:val="24"/>
          <w:szCs w:val="24"/>
          <w:lang w:val="hr-HR"/>
        </w:rPr>
        <w:t>sedam</w:t>
      </w:r>
      <w:r w:rsidRPr="00D90485">
        <w:rPr>
          <w:spacing w:val="7"/>
          <w:sz w:val="24"/>
          <w:szCs w:val="24"/>
          <w:lang w:val="hr-HR"/>
        </w:rPr>
        <w:t>hiljadasedam</w:t>
      </w:r>
      <w:r>
        <w:rPr>
          <w:spacing w:val="7"/>
          <w:sz w:val="24"/>
          <w:szCs w:val="24"/>
          <w:lang w:val="hr-HR"/>
        </w:rPr>
        <w:t>stotina</w:t>
      </w:r>
      <w:r w:rsidRPr="00D90485">
        <w:rPr>
          <w:spacing w:val="7"/>
          <w:sz w:val="24"/>
          <w:szCs w:val="24"/>
          <w:lang w:val="hr-HR"/>
        </w:rPr>
        <w:t xml:space="preserve"> konvertibilnihmaraka i </w:t>
      </w:r>
      <w:r w:rsidR="00A7459C">
        <w:rPr>
          <w:spacing w:val="7"/>
          <w:sz w:val="24"/>
          <w:szCs w:val="24"/>
          <w:lang w:val="hr-HR"/>
        </w:rPr>
        <w:t>35</w:t>
      </w:r>
      <w:r w:rsidRPr="00D90485">
        <w:rPr>
          <w:spacing w:val="7"/>
          <w:sz w:val="24"/>
          <w:szCs w:val="24"/>
          <w:lang w:val="hr-HR"/>
        </w:rPr>
        <w:t>/100)</w:t>
      </w:r>
      <w:r w:rsidRPr="00D90485">
        <w:rPr>
          <w:spacing w:val="1"/>
          <w:sz w:val="24"/>
          <w:szCs w:val="24"/>
          <w:lang w:val="hr-HR"/>
        </w:rPr>
        <w:t xml:space="preserve"> uplatiti </w:t>
      </w:r>
      <w:r>
        <w:rPr>
          <w:spacing w:val="1"/>
          <w:sz w:val="24"/>
          <w:szCs w:val="24"/>
          <w:lang w:val="hr-HR"/>
        </w:rPr>
        <w:t>najkasnije do kraja 202</w:t>
      </w:r>
      <w:r w:rsidR="00E212C9">
        <w:rPr>
          <w:spacing w:val="1"/>
          <w:sz w:val="24"/>
          <w:szCs w:val="24"/>
          <w:lang w:val="hr-HR"/>
        </w:rPr>
        <w:t>4</w:t>
      </w:r>
      <w:r w:rsidRPr="00D90485">
        <w:rPr>
          <w:spacing w:val="1"/>
          <w:sz w:val="24"/>
          <w:szCs w:val="24"/>
          <w:lang w:val="hr-HR"/>
        </w:rPr>
        <w:t>. godine</w:t>
      </w:r>
    </w:p>
    <w:p w:rsidR="00D6343B" w:rsidRPr="00D90485" w:rsidRDefault="00D6343B" w:rsidP="00D6343B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7"/>
          <w:sz w:val="24"/>
          <w:szCs w:val="24"/>
          <w:lang w:val="hr-HR"/>
        </w:rPr>
        <w:t xml:space="preserve">(3) </w:t>
      </w:r>
      <w:r>
        <w:rPr>
          <w:spacing w:val="7"/>
          <w:sz w:val="24"/>
          <w:szCs w:val="24"/>
          <w:lang w:val="hr-HR"/>
        </w:rPr>
        <w:t>O načinu uplate, broju računa i ostalim podacima o uplati koncesione naknade</w:t>
      </w:r>
      <w:r w:rsidRPr="00CE6D5F">
        <w:rPr>
          <w:spacing w:val="1"/>
          <w:sz w:val="24"/>
          <w:szCs w:val="24"/>
          <w:lang w:val="hr-HR"/>
        </w:rPr>
        <w:t xml:space="preserve"> </w:t>
      </w:r>
      <w:r w:rsidRPr="00D90485">
        <w:rPr>
          <w:spacing w:val="1"/>
          <w:sz w:val="24"/>
          <w:szCs w:val="24"/>
          <w:lang w:val="hr-HR"/>
        </w:rPr>
        <w:t>iz stava (1) ovog člana</w:t>
      </w:r>
      <w:r>
        <w:rPr>
          <w:spacing w:val="7"/>
          <w:sz w:val="24"/>
          <w:szCs w:val="24"/>
          <w:lang w:val="hr-HR"/>
        </w:rPr>
        <w:t xml:space="preserve">, Koncesor će obavijestiti </w:t>
      </w:r>
      <w:r w:rsidRPr="00D90485">
        <w:rPr>
          <w:spacing w:val="7"/>
          <w:sz w:val="24"/>
          <w:szCs w:val="24"/>
          <w:lang w:val="hr-HR"/>
        </w:rPr>
        <w:t>Koncesionar</w:t>
      </w:r>
      <w:r>
        <w:rPr>
          <w:spacing w:val="7"/>
          <w:sz w:val="24"/>
          <w:szCs w:val="24"/>
          <w:lang w:val="hr-HR"/>
        </w:rPr>
        <w:t>a pismenim putem</w:t>
      </w:r>
      <w:r>
        <w:rPr>
          <w:spacing w:val="1"/>
          <w:sz w:val="24"/>
          <w:szCs w:val="24"/>
          <w:lang w:val="hr-HR"/>
        </w:rPr>
        <w:t>.</w:t>
      </w:r>
    </w:p>
    <w:p w:rsidR="00BB06A0" w:rsidRPr="00D90485" w:rsidRDefault="00BB06A0" w:rsidP="00BB06A0">
      <w:pPr>
        <w:shd w:val="clear" w:color="auto" w:fill="FFFFFF"/>
        <w:spacing w:before="230" w:line="278" w:lineRule="exact"/>
        <w:ind w:left="58"/>
        <w:jc w:val="center"/>
        <w:rPr>
          <w:b/>
          <w:bCs/>
          <w:spacing w:val="-4"/>
          <w:sz w:val="24"/>
          <w:szCs w:val="24"/>
          <w:lang w:val="hr-HR"/>
        </w:rPr>
      </w:pPr>
      <w:r w:rsidRPr="00D90485">
        <w:rPr>
          <w:b/>
          <w:bCs/>
          <w:spacing w:val="-4"/>
          <w:sz w:val="24"/>
          <w:szCs w:val="24"/>
          <w:lang w:val="hr-HR"/>
        </w:rPr>
        <w:t xml:space="preserve">Član </w:t>
      </w:r>
      <w:r w:rsidR="00AC513B" w:rsidRPr="00D90485">
        <w:rPr>
          <w:b/>
          <w:bCs/>
          <w:spacing w:val="-4"/>
          <w:sz w:val="24"/>
          <w:szCs w:val="24"/>
          <w:lang w:val="hr-HR"/>
        </w:rPr>
        <w:t>1</w:t>
      </w:r>
      <w:r w:rsidR="00DE6A1F">
        <w:rPr>
          <w:b/>
          <w:bCs/>
          <w:spacing w:val="-4"/>
          <w:sz w:val="24"/>
          <w:szCs w:val="24"/>
          <w:lang w:val="hr-HR"/>
        </w:rPr>
        <w:t>9</w:t>
      </w:r>
      <w:r w:rsidRPr="00D90485">
        <w:rPr>
          <w:b/>
          <w:bCs/>
          <w:spacing w:val="-4"/>
          <w:sz w:val="24"/>
          <w:szCs w:val="24"/>
          <w:lang w:val="hr-HR"/>
        </w:rPr>
        <w:t>.</w:t>
      </w:r>
    </w:p>
    <w:p w:rsidR="005B7E69" w:rsidRPr="00D90485" w:rsidRDefault="00C40360" w:rsidP="005B7E69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 xml:space="preserve">(1) </w:t>
      </w:r>
      <w:r w:rsidR="00BB06A0" w:rsidRPr="00D90485">
        <w:rPr>
          <w:spacing w:val="3"/>
          <w:sz w:val="24"/>
          <w:szCs w:val="24"/>
          <w:lang w:val="hr-HR"/>
        </w:rPr>
        <w:t xml:space="preserve">Garancija plaćanja </w:t>
      </w:r>
      <w:r w:rsidR="00EB4F92" w:rsidRPr="00D90485">
        <w:rPr>
          <w:spacing w:val="3"/>
          <w:sz w:val="24"/>
          <w:szCs w:val="24"/>
          <w:lang w:val="hr-HR"/>
        </w:rPr>
        <w:t xml:space="preserve">prve rate </w:t>
      </w:r>
      <w:r w:rsidR="00BB06A0" w:rsidRPr="00D90485">
        <w:rPr>
          <w:spacing w:val="3"/>
          <w:sz w:val="24"/>
          <w:szCs w:val="24"/>
          <w:lang w:val="hr-HR"/>
        </w:rPr>
        <w:t xml:space="preserve">jednokratne koncesione naknade iz člana </w:t>
      </w:r>
      <w:r w:rsidR="005C5A14" w:rsidRPr="00D90485">
        <w:rPr>
          <w:spacing w:val="3"/>
          <w:sz w:val="24"/>
          <w:szCs w:val="24"/>
          <w:lang w:val="hr-HR"/>
        </w:rPr>
        <w:t>1</w:t>
      </w:r>
      <w:r w:rsidR="00DE6A1F">
        <w:rPr>
          <w:spacing w:val="3"/>
          <w:sz w:val="24"/>
          <w:szCs w:val="24"/>
          <w:lang w:val="hr-HR"/>
        </w:rPr>
        <w:t>8</w:t>
      </w:r>
      <w:r w:rsidR="005C5A14" w:rsidRPr="00D90485">
        <w:rPr>
          <w:spacing w:val="3"/>
          <w:sz w:val="24"/>
          <w:szCs w:val="24"/>
          <w:lang w:val="hr-HR"/>
        </w:rPr>
        <w:t>.</w:t>
      </w:r>
      <w:r w:rsidR="00624A2D" w:rsidRPr="00D90485">
        <w:rPr>
          <w:spacing w:val="3"/>
          <w:sz w:val="24"/>
          <w:szCs w:val="24"/>
          <w:lang w:val="hr-HR"/>
        </w:rPr>
        <w:t xml:space="preserve"> stav (2)</w:t>
      </w:r>
      <w:r w:rsidR="005C5A14" w:rsidRPr="00D90485">
        <w:rPr>
          <w:spacing w:val="3"/>
          <w:sz w:val="24"/>
          <w:szCs w:val="24"/>
          <w:lang w:val="hr-HR"/>
        </w:rPr>
        <w:t xml:space="preserve"> </w:t>
      </w:r>
      <w:r w:rsidR="00BB06A0" w:rsidRPr="00D90485">
        <w:rPr>
          <w:spacing w:val="3"/>
          <w:sz w:val="24"/>
          <w:szCs w:val="24"/>
          <w:lang w:val="hr-HR"/>
        </w:rPr>
        <w:t xml:space="preserve">Ugovora je bezuslovna bankarska garancija na prvi poziv u iznosu od </w:t>
      </w:r>
      <w:smartTag w:uri="urn:schemas-microsoft-com:office:smarttags" w:element="metricconverter">
        <w:smartTagPr>
          <w:attr w:name="ProductID" w:val="55.400,00 KM"/>
        </w:smartTagPr>
        <w:r w:rsidR="00A7459C">
          <w:rPr>
            <w:spacing w:val="1"/>
            <w:sz w:val="24"/>
            <w:szCs w:val="24"/>
            <w:lang w:val="hr-HR"/>
          </w:rPr>
          <w:t xml:space="preserve">55.400,00 </w:t>
        </w:r>
        <w:r w:rsidR="00A7459C" w:rsidRPr="00D90485">
          <w:rPr>
            <w:spacing w:val="1"/>
            <w:sz w:val="24"/>
            <w:szCs w:val="24"/>
            <w:lang w:val="hr-HR"/>
          </w:rPr>
          <w:t>KM</w:t>
        </w:r>
      </w:smartTag>
      <w:r w:rsidR="005B7E69" w:rsidRPr="00D90485">
        <w:rPr>
          <w:spacing w:val="7"/>
          <w:sz w:val="24"/>
          <w:szCs w:val="24"/>
          <w:lang w:val="hr-HR"/>
        </w:rPr>
        <w:t>,</w:t>
      </w:r>
      <w:r w:rsidR="00BB06A0" w:rsidRPr="00D90485">
        <w:rPr>
          <w:spacing w:val="7"/>
          <w:sz w:val="24"/>
          <w:szCs w:val="24"/>
          <w:lang w:val="hr-HR"/>
        </w:rPr>
        <w:t xml:space="preserve"> </w:t>
      </w:r>
      <w:r w:rsidR="000A370A" w:rsidRPr="00D90485">
        <w:rPr>
          <w:spacing w:val="3"/>
          <w:sz w:val="24"/>
          <w:szCs w:val="24"/>
          <w:lang w:val="hr-HR"/>
        </w:rPr>
        <w:t>sa rokom važenja jednakim roku plać</w:t>
      </w:r>
      <w:r w:rsidR="00E61FD3" w:rsidRPr="00D90485">
        <w:rPr>
          <w:spacing w:val="3"/>
          <w:sz w:val="24"/>
          <w:szCs w:val="24"/>
          <w:lang w:val="hr-HR"/>
        </w:rPr>
        <w:t>anja prve rate plus dodatnih tri</w:t>
      </w:r>
      <w:r w:rsidR="000A370A" w:rsidRPr="00D90485">
        <w:rPr>
          <w:spacing w:val="3"/>
          <w:sz w:val="24"/>
          <w:szCs w:val="24"/>
          <w:lang w:val="hr-HR"/>
        </w:rPr>
        <w:t xml:space="preserve"> mjeseca nakon isteka ugovorenog roka</w:t>
      </w:r>
      <w:r w:rsidR="00E61FD3" w:rsidRPr="00D90485">
        <w:rPr>
          <w:spacing w:val="3"/>
          <w:sz w:val="24"/>
          <w:szCs w:val="24"/>
          <w:lang w:val="hr-HR"/>
        </w:rPr>
        <w:t>, a koju je Koncesionar dužan dostaviti u roku od tri dana od dana zaključenja ovog Ugovora</w:t>
      </w:r>
      <w:r w:rsidR="005B7E69" w:rsidRPr="00D90485">
        <w:rPr>
          <w:spacing w:val="5"/>
          <w:sz w:val="24"/>
          <w:szCs w:val="24"/>
          <w:lang w:val="hr-HR"/>
        </w:rPr>
        <w:t>.</w:t>
      </w:r>
    </w:p>
    <w:p w:rsidR="00C40360" w:rsidRDefault="00C40360" w:rsidP="00C40360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(2) </w:t>
      </w:r>
      <w:r w:rsidR="00E61FD3" w:rsidRPr="00D90485">
        <w:rPr>
          <w:spacing w:val="5"/>
          <w:sz w:val="24"/>
          <w:szCs w:val="24"/>
          <w:lang w:val="hr-HR"/>
        </w:rPr>
        <w:t>U slučaju da Koncesionar iznos</w:t>
      </w:r>
      <w:r w:rsidR="00E61FD3" w:rsidRPr="00D90485">
        <w:rPr>
          <w:spacing w:val="3"/>
          <w:sz w:val="24"/>
          <w:szCs w:val="24"/>
          <w:lang w:val="hr-HR"/>
        </w:rPr>
        <w:t xml:space="preserve"> prve rate jednokratne koncesione naknade iz člana 1</w:t>
      </w:r>
      <w:r w:rsidR="00DE6A1F">
        <w:rPr>
          <w:spacing w:val="3"/>
          <w:sz w:val="24"/>
          <w:szCs w:val="24"/>
          <w:lang w:val="hr-HR"/>
        </w:rPr>
        <w:t>8</w:t>
      </w:r>
      <w:r w:rsidR="00E61FD3" w:rsidRPr="00D90485">
        <w:rPr>
          <w:spacing w:val="3"/>
          <w:sz w:val="24"/>
          <w:szCs w:val="24"/>
          <w:lang w:val="hr-HR"/>
        </w:rPr>
        <w:t>. stav (2) Ugovora</w:t>
      </w:r>
      <w:r w:rsidR="00E61FD3" w:rsidRPr="00D90485">
        <w:rPr>
          <w:spacing w:val="5"/>
          <w:sz w:val="24"/>
          <w:szCs w:val="24"/>
          <w:lang w:val="hr-HR"/>
        </w:rPr>
        <w:t xml:space="preserve"> uplati prije isteka roka za dostavu bankarske garancije iz stava (1) ovog člana, Koncesionaru prestaje obaveza dostave te bankarske garancije.</w:t>
      </w:r>
      <w:r w:rsidR="00FB663C" w:rsidRPr="00D90485">
        <w:rPr>
          <w:spacing w:val="2"/>
          <w:sz w:val="24"/>
          <w:szCs w:val="24"/>
          <w:lang w:val="hr-HR"/>
        </w:rPr>
        <w:t xml:space="preserve"> </w:t>
      </w:r>
    </w:p>
    <w:p w:rsidR="00EB4F92" w:rsidRPr="00D90485" w:rsidRDefault="00EB4F92" w:rsidP="00EB4F92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(3) </w:t>
      </w:r>
      <w:r w:rsidRPr="00D90485">
        <w:rPr>
          <w:spacing w:val="3"/>
          <w:sz w:val="24"/>
          <w:szCs w:val="24"/>
          <w:lang w:val="hr-HR"/>
        </w:rPr>
        <w:t>Garancija plaćanja ostalih</w:t>
      </w:r>
      <w:r w:rsidR="00624A2D" w:rsidRPr="00D90485">
        <w:rPr>
          <w:spacing w:val="3"/>
          <w:sz w:val="24"/>
          <w:szCs w:val="24"/>
          <w:lang w:val="hr-HR"/>
        </w:rPr>
        <w:t xml:space="preserve"> </w:t>
      </w:r>
      <w:r w:rsidRPr="00D90485">
        <w:rPr>
          <w:spacing w:val="3"/>
          <w:sz w:val="24"/>
          <w:szCs w:val="24"/>
          <w:lang w:val="hr-HR"/>
        </w:rPr>
        <w:t>rata jednokratne</w:t>
      </w:r>
      <w:r w:rsidRPr="00D90485">
        <w:rPr>
          <w:spacing w:val="5"/>
          <w:sz w:val="24"/>
          <w:szCs w:val="24"/>
          <w:lang w:val="hr-HR"/>
        </w:rPr>
        <w:t xml:space="preserve"> koncesione</w:t>
      </w:r>
      <w:r w:rsidRPr="00D90485">
        <w:rPr>
          <w:spacing w:val="3"/>
          <w:sz w:val="24"/>
          <w:szCs w:val="24"/>
          <w:lang w:val="hr-HR"/>
        </w:rPr>
        <w:t xml:space="preserve"> naknade je bezuslovna bankarska garancija u vrijednosti </w:t>
      </w:r>
      <w:r w:rsidR="000A370A" w:rsidRPr="00D90485">
        <w:rPr>
          <w:spacing w:val="3"/>
          <w:sz w:val="24"/>
          <w:szCs w:val="24"/>
          <w:lang w:val="hr-HR"/>
        </w:rPr>
        <w:t xml:space="preserve">svake </w:t>
      </w:r>
      <w:r w:rsidRPr="00D90485">
        <w:rPr>
          <w:spacing w:val="3"/>
          <w:sz w:val="24"/>
          <w:szCs w:val="24"/>
          <w:lang w:val="hr-HR"/>
        </w:rPr>
        <w:t xml:space="preserve">pojedinačne rate </w:t>
      </w:r>
      <w:r w:rsidR="000A370A" w:rsidRPr="00D90485">
        <w:rPr>
          <w:spacing w:val="3"/>
          <w:sz w:val="24"/>
          <w:szCs w:val="24"/>
          <w:lang w:val="hr-HR"/>
        </w:rPr>
        <w:t>sa rokom važenja jednakim roku plaćanja te p</w:t>
      </w:r>
      <w:r w:rsidR="00E61FD3" w:rsidRPr="00D90485">
        <w:rPr>
          <w:spacing w:val="3"/>
          <w:sz w:val="24"/>
          <w:szCs w:val="24"/>
          <w:lang w:val="hr-HR"/>
        </w:rPr>
        <w:t xml:space="preserve">ojedinačne rate plus dodatnih </w:t>
      </w:r>
      <w:r w:rsidR="000A370A" w:rsidRPr="00D90485">
        <w:rPr>
          <w:spacing w:val="3"/>
          <w:sz w:val="24"/>
          <w:szCs w:val="24"/>
          <w:lang w:val="hr-HR"/>
        </w:rPr>
        <w:t>tri mjeseca nakon isteka ugovorenog roka za plaćanje</w:t>
      </w:r>
      <w:r w:rsidRPr="00D90485">
        <w:rPr>
          <w:spacing w:val="5"/>
          <w:sz w:val="24"/>
          <w:szCs w:val="24"/>
          <w:lang w:val="hr-HR"/>
        </w:rPr>
        <w:t xml:space="preserve"> te pojedinačne rate na koju se garancija odnosi.</w:t>
      </w:r>
    </w:p>
    <w:p w:rsidR="00EB4F92" w:rsidRDefault="00EB4F92" w:rsidP="00EB4F92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>(</w:t>
      </w:r>
      <w:r w:rsidR="006A758D" w:rsidRPr="00D90485">
        <w:rPr>
          <w:spacing w:val="3"/>
          <w:sz w:val="24"/>
          <w:szCs w:val="24"/>
          <w:lang w:val="hr-HR"/>
        </w:rPr>
        <w:t>4</w:t>
      </w:r>
      <w:r w:rsidRPr="00D90485">
        <w:rPr>
          <w:spacing w:val="3"/>
          <w:sz w:val="24"/>
          <w:szCs w:val="24"/>
          <w:lang w:val="hr-HR"/>
        </w:rPr>
        <w:t>) Garancij</w:t>
      </w:r>
      <w:r w:rsidR="00A35EC6" w:rsidRPr="00D90485">
        <w:rPr>
          <w:spacing w:val="3"/>
          <w:sz w:val="24"/>
          <w:szCs w:val="24"/>
          <w:lang w:val="hr-HR"/>
        </w:rPr>
        <w:t>e</w:t>
      </w:r>
      <w:r w:rsidRPr="00D90485">
        <w:rPr>
          <w:spacing w:val="3"/>
          <w:sz w:val="24"/>
          <w:szCs w:val="24"/>
          <w:lang w:val="hr-HR"/>
        </w:rPr>
        <w:t xml:space="preserve"> iz stava (</w:t>
      </w:r>
      <w:r w:rsidR="00A35EC6" w:rsidRPr="00D90485">
        <w:rPr>
          <w:spacing w:val="3"/>
          <w:sz w:val="24"/>
          <w:szCs w:val="24"/>
          <w:lang w:val="hr-HR"/>
        </w:rPr>
        <w:t>3</w:t>
      </w:r>
      <w:r w:rsidRPr="00D90485">
        <w:rPr>
          <w:spacing w:val="3"/>
          <w:sz w:val="24"/>
          <w:szCs w:val="24"/>
          <w:lang w:val="hr-HR"/>
        </w:rPr>
        <w:t>) ovog člana</w:t>
      </w:r>
      <w:r w:rsidR="006627C6">
        <w:rPr>
          <w:spacing w:val="3"/>
          <w:sz w:val="24"/>
          <w:szCs w:val="24"/>
          <w:lang w:val="hr-HR"/>
        </w:rPr>
        <w:t>, osim garancije plaćanja druge rate,</w:t>
      </w:r>
      <w:r w:rsidRPr="00D90485">
        <w:rPr>
          <w:spacing w:val="3"/>
          <w:sz w:val="24"/>
          <w:szCs w:val="24"/>
          <w:lang w:val="hr-HR"/>
        </w:rPr>
        <w:t xml:space="preserve"> Koncesionar je dužan dostav</w:t>
      </w:r>
      <w:r w:rsidR="00A35EC6" w:rsidRPr="00D90485">
        <w:rPr>
          <w:spacing w:val="3"/>
          <w:sz w:val="24"/>
          <w:szCs w:val="24"/>
          <w:lang w:val="hr-HR"/>
        </w:rPr>
        <w:t>ljati</w:t>
      </w:r>
      <w:r w:rsidRPr="00D90485">
        <w:rPr>
          <w:spacing w:val="3"/>
          <w:sz w:val="24"/>
          <w:szCs w:val="24"/>
          <w:lang w:val="hr-HR"/>
        </w:rPr>
        <w:t xml:space="preserve"> za</w:t>
      </w:r>
      <w:r w:rsidR="000A370A" w:rsidRPr="00D90485">
        <w:rPr>
          <w:spacing w:val="3"/>
          <w:sz w:val="24"/>
          <w:szCs w:val="24"/>
          <w:lang w:val="hr-HR"/>
        </w:rPr>
        <w:t xml:space="preserve"> svaku</w:t>
      </w:r>
      <w:r w:rsidRPr="00D90485">
        <w:rPr>
          <w:spacing w:val="3"/>
          <w:sz w:val="24"/>
          <w:szCs w:val="24"/>
          <w:lang w:val="hr-HR"/>
        </w:rPr>
        <w:t xml:space="preserve"> </w:t>
      </w:r>
      <w:r w:rsidR="00AD6796" w:rsidRPr="00D90485">
        <w:rPr>
          <w:spacing w:val="3"/>
          <w:sz w:val="24"/>
          <w:szCs w:val="24"/>
          <w:lang w:val="hr-HR"/>
        </w:rPr>
        <w:t>pojedinačnu ratu</w:t>
      </w:r>
      <w:r w:rsidR="00624A2D" w:rsidRPr="00D90485">
        <w:rPr>
          <w:spacing w:val="3"/>
          <w:sz w:val="24"/>
          <w:szCs w:val="24"/>
          <w:lang w:val="hr-HR"/>
        </w:rPr>
        <w:t xml:space="preserve"> najkasnije do 01.</w:t>
      </w:r>
      <w:r w:rsidR="00A35EC6" w:rsidRPr="00D90485">
        <w:rPr>
          <w:spacing w:val="3"/>
          <w:sz w:val="24"/>
          <w:szCs w:val="24"/>
          <w:lang w:val="hr-HR"/>
        </w:rPr>
        <w:t xml:space="preserve"> </w:t>
      </w:r>
      <w:r w:rsidR="00624A2D" w:rsidRPr="00D90485">
        <w:rPr>
          <w:spacing w:val="3"/>
          <w:sz w:val="24"/>
          <w:szCs w:val="24"/>
          <w:lang w:val="hr-HR"/>
        </w:rPr>
        <w:t>03</w:t>
      </w:r>
      <w:r w:rsidR="00A35EC6" w:rsidRPr="00D90485">
        <w:rPr>
          <w:spacing w:val="3"/>
          <w:sz w:val="24"/>
          <w:szCs w:val="24"/>
          <w:lang w:val="hr-HR"/>
        </w:rPr>
        <w:t>.</w:t>
      </w:r>
      <w:r w:rsidR="00624A2D" w:rsidRPr="00D90485">
        <w:rPr>
          <w:spacing w:val="3"/>
          <w:sz w:val="24"/>
          <w:szCs w:val="24"/>
          <w:lang w:val="hr-HR"/>
        </w:rPr>
        <w:t xml:space="preserve"> one godine u kojoj se pojedinačna rata plaća</w:t>
      </w:r>
      <w:r w:rsidR="006A758D" w:rsidRPr="00D90485">
        <w:rPr>
          <w:spacing w:val="3"/>
          <w:sz w:val="24"/>
          <w:szCs w:val="24"/>
          <w:lang w:val="hr-HR"/>
        </w:rPr>
        <w:t xml:space="preserve">, a u </w:t>
      </w:r>
      <w:r w:rsidR="006A758D" w:rsidRPr="00D90485">
        <w:rPr>
          <w:spacing w:val="5"/>
          <w:sz w:val="24"/>
          <w:szCs w:val="24"/>
          <w:lang w:val="hr-HR"/>
        </w:rPr>
        <w:t>slučaju da Koncesionar iznos</w:t>
      </w:r>
      <w:r w:rsidR="006A758D" w:rsidRPr="00D90485">
        <w:rPr>
          <w:spacing w:val="3"/>
          <w:sz w:val="24"/>
          <w:szCs w:val="24"/>
          <w:lang w:val="hr-HR"/>
        </w:rPr>
        <w:t xml:space="preserve"> te </w:t>
      </w:r>
      <w:r w:rsidR="0078294E" w:rsidRPr="00D90485">
        <w:rPr>
          <w:spacing w:val="3"/>
          <w:sz w:val="24"/>
          <w:szCs w:val="24"/>
          <w:lang w:val="hr-HR"/>
        </w:rPr>
        <w:t xml:space="preserve">rate </w:t>
      </w:r>
      <w:r w:rsidR="006A758D" w:rsidRPr="00D90485">
        <w:rPr>
          <w:spacing w:val="5"/>
          <w:sz w:val="24"/>
          <w:szCs w:val="24"/>
          <w:lang w:val="hr-HR"/>
        </w:rPr>
        <w:t>uplati prije isteka roka za dostavu bankarske garancije, Koncesionaru prestaje obaveza dostave te bankarske garancije</w:t>
      </w:r>
      <w:r w:rsidR="00624A2D" w:rsidRPr="00D90485">
        <w:rPr>
          <w:spacing w:val="3"/>
          <w:sz w:val="24"/>
          <w:szCs w:val="24"/>
          <w:lang w:val="hr-HR"/>
        </w:rPr>
        <w:t>.</w:t>
      </w:r>
    </w:p>
    <w:p w:rsidR="006627C6" w:rsidRPr="00D90485" w:rsidRDefault="006627C6" w:rsidP="00EB4F92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>
        <w:rPr>
          <w:spacing w:val="3"/>
          <w:sz w:val="24"/>
          <w:szCs w:val="24"/>
          <w:lang w:val="hr-HR"/>
        </w:rPr>
        <w:t xml:space="preserve">(5) Garanciju plaćanja druge rate Koncesionar je dužan dostaviti najkasnije u roku od tri mjeseca od dana stupanja na snagu Ugovora, </w:t>
      </w:r>
      <w:r w:rsidRPr="00D90485">
        <w:rPr>
          <w:spacing w:val="3"/>
          <w:sz w:val="24"/>
          <w:szCs w:val="24"/>
          <w:lang w:val="hr-HR"/>
        </w:rPr>
        <w:t xml:space="preserve">a u </w:t>
      </w:r>
      <w:r w:rsidRPr="00D90485">
        <w:rPr>
          <w:spacing w:val="5"/>
          <w:sz w:val="24"/>
          <w:szCs w:val="24"/>
          <w:lang w:val="hr-HR"/>
        </w:rPr>
        <w:t>slučaju da Koncesionar iznos</w:t>
      </w:r>
      <w:r w:rsidRPr="00D90485">
        <w:rPr>
          <w:spacing w:val="3"/>
          <w:sz w:val="24"/>
          <w:szCs w:val="24"/>
          <w:lang w:val="hr-HR"/>
        </w:rPr>
        <w:t xml:space="preserve"> te rate </w:t>
      </w:r>
      <w:r w:rsidRPr="00D90485">
        <w:rPr>
          <w:spacing w:val="5"/>
          <w:sz w:val="24"/>
          <w:szCs w:val="24"/>
          <w:lang w:val="hr-HR"/>
        </w:rPr>
        <w:t xml:space="preserve">uplati prije isteka </w:t>
      </w:r>
      <w:r w:rsidRPr="00D90485">
        <w:rPr>
          <w:spacing w:val="5"/>
          <w:sz w:val="24"/>
          <w:szCs w:val="24"/>
          <w:lang w:val="hr-HR"/>
        </w:rPr>
        <w:lastRenderedPageBreak/>
        <w:t>roka za dostavu bankarske garancije, Koncesionaru prestaje obaveza dostave te bankarske garancije</w:t>
      </w:r>
      <w:r w:rsidRPr="00D90485">
        <w:rPr>
          <w:spacing w:val="3"/>
          <w:sz w:val="24"/>
          <w:szCs w:val="24"/>
          <w:lang w:val="hr-HR"/>
        </w:rPr>
        <w:t>.</w:t>
      </w:r>
    </w:p>
    <w:p w:rsidR="00916D52" w:rsidRDefault="00916D52" w:rsidP="00AC513B">
      <w:pPr>
        <w:shd w:val="clear" w:color="auto" w:fill="FFFFFF"/>
        <w:spacing w:before="10"/>
        <w:jc w:val="both"/>
        <w:rPr>
          <w:color w:val="FF0000"/>
          <w:sz w:val="24"/>
          <w:szCs w:val="24"/>
          <w:lang w:val="hr-HR"/>
        </w:rPr>
      </w:pPr>
    </w:p>
    <w:p w:rsidR="00092E43" w:rsidRPr="00D90485" w:rsidRDefault="002F2C6A" w:rsidP="00916D52">
      <w:pPr>
        <w:rPr>
          <w:b/>
          <w:sz w:val="24"/>
          <w:szCs w:val="24"/>
          <w:lang w:val="hr-HR"/>
        </w:rPr>
      </w:pPr>
      <w:r w:rsidRPr="00D90485">
        <w:rPr>
          <w:b/>
          <w:sz w:val="24"/>
          <w:szCs w:val="24"/>
          <w:lang w:val="hr-HR"/>
        </w:rPr>
        <w:t>3.</w:t>
      </w:r>
      <w:r w:rsidR="0084173E" w:rsidRPr="00D90485">
        <w:rPr>
          <w:b/>
          <w:sz w:val="24"/>
          <w:szCs w:val="24"/>
          <w:lang w:val="hr-HR"/>
        </w:rPr>
        <w:t>2</w:t>
      </w:r>
      <w:r w:rsidRPr="00D90485">
        <w:rPr>
          <w:b/>
          <w:sz w:val="24"/>
          <w:szCs w:val="24"/>
          <w:lang w:val="hr-HR"/>
        </w:rPr>
        <w:t xml:space="preserve">. </w:t>
      </w:r>
      <w:r w:rsidRPr="00D90485">
        <w:rPr>
          <w:b/>
          <w:sz w:val="24"/>
          <w:szCs w:val="24"/>
        </w:rPr>
        <w:t>TEKU</w:t>
      </w:r>
      <w:r w:rsidRPr="00D90485">
        <w:rPr>
          <w:b/>
          <w:sz w:val="24"/>
          <w:szCs w:val="24"/>
          <w:lang w:val="hr-HR"/>
        </w:rPr>
        <w:t>Ć</w:t>
      </w:r>
      <w:r w:rsidRPr="00D90485">
        <w:rPr>
          <w:b/>
          <w:sz w:val="24"/>
          <w:szCs w:val="24"/>
        </w:rPr>
        <w:t>A</w:t>
      </w:r>
      <w:r w:rsidRPr="00D90485">
        <w:rPr>
          <w:b/>
          <w:sz w:val="24"/>
          <w:szCs w:val="24"/>
          <w:lang w:val="hr-HR"/>
        </w:rPr>
        <w:t xml:space="preserve"> (</w:t>
      </w:r>
      <w:r w:rsidRPr="00D90485">
        <w:rPr>
          <w:b/>
          <w:sz w:val="24"/>
          <w:szCs w:val="24"/>
        </w:rPr>
        <w:t>GODI</w:t>
      </w:r>
      <w:r w:rsidRPr="00D90485">
        <w:rPr>
          <w:b/>
          <w:sz w:val="24"/>
          <w:szCs w:val="24"/>
          <w:lang w:val="hr-HR"/>
        </w:rPr>
        <w:t>Š</w:t>
      </w:r>
      <w:r w:rsidRPr="00D90485">
        <w:rPr>
          <w:b/>
          <w:sz w:val="24"/>
          <w:szCs w:val="24"/>
        </w:rPr>
        <w:t>NJA</w:t>
      </w:r>
      <w:r w:rsidRPr="00D90485">
        <w:rPr>
          <w:b/>
          <w:sz w:val="24"/>
          <w:szCs w:val="24"/>
          <w:lang w:val="hr-HR"/>
        </w:rPr>
        <w:t xml:space="preserve">)  </w:t>
      </w:r>
      <w:r w:rsidRPr="00D90485">
        <w:rPr>
          <w:b/>
          <w:sz w:val="24"/>
          <w:szCs w:val="24"/>
        </w:rPr>
        <w:t>NAKNADA</w:t>
      </w:r>
    </w:p>
    <w:p w:rsidR="00092E43" w:rsidRPr="00D90485" w:rsidRDefault="00092E43" w:rsidP="00092E43">
      <w:pPr>
        <w:shd w:val="clear" w:color="auto" w:fill="FFFFFF"/>
        <w:spacing w:line="278" w:lineRule="exact"/>
        <w:rPr>
          <w:b/>
          <w:color w:val="000080"/>
          <w:spacing w:val="5"/>
          <w:sz w:val="24"/>
          <w:szCs w:val="24"/>
          <w:lang w:val="hr-HR"/>
        </w:rPr>
      </w:pPr>
    </w:p>
    <w:p w:rsidR="00092E43" w:rsidRPr="00D90485" w:rsidRDefault="00092E43" w:rsidP="00092E43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D90485">
        <w:rPr>
          <w:b/>
          <w:spacing w:val="5"/>
          <w:sz w:val="24"/>
          <w:szCs w:val="24"/>
          <w:lang w:val="hr-HR"/>
        </w:rPr>
        <w:t xml:space="preserve">Član </w:t>
      </w:r>
      <w:r w:rsidR="00DE6A1F">
        <w:rPr>
          <w:b/>
          <w:spacing w:val="5"/>
          <w:sz w:val="24"/>
          <w:szCs w:val="24"/>
          <w:lang w:val="hr-HR"/>
        </w:rPr>
        <w:t>20</w:t>
      </w:r>
      <w:r w:rsidRPr="00D90485">
        <w:rPr>
          <w:b/>
          <w:spacing w:val="5"/>
          <w:sz w:val="24"/>
          <w:szCs w:val="24"/>
          <w:lang w:val="hr-HR"/>
        </w:rPr>
        <w:t>.</w:t>
      </w:r>
    </w:p>
    <w:p w:rsidR="00D301D0" w:rsidRPr="00D90485" w:rsidRDefault="005B7E69" w:rsidP="00D301D0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(1) </w:t>
      </w:r>
      <w:r w:rsidR="00F5563F" w:rsidRPr="00D90485">
        <w:rPr>
          <w:spacing w:val="2"/>
          <w:sz w:val="24"/>
          <w:szCs w:val="24"/>
          <w:lang w:val="hr-HR"/>
        </w:rPr>
        <w:t>Obaveza</w:t>
      </w:r>
      <w:r w:rsidR="000C06CB" w:rsidRPr="00D90485">
        <w:rPr>
          <w:spacing w:val="2"/>
          <w:sz w:val="24"/>
          <w:szCs w:val="24"/>
          <w:lang w:val="hr-HR"/>
        </w:rPr>
        <w:t xml:space="preserve"> Koncesionara da Koncesoru plać</w:t>
      </w:r>
      <w:r w:rsidR="00F5563F" w:rsidRPr="00D90485">
        <w:rPr>
          <w:spacing w:val="2"/>
          <w:sz w:val="24"/>
          <w:szCs w:val="24"/>
          <w:lang w:val="hr-HR"/>
        </w:rPr>
        <w:t>a t</w:t>
      </w:r>
      <w:r w:rsidR="00D301D0" w:rsidRPr="00D90485">
        <w:rPr>
          <w:spacing w:val="2"/>
          <w:sz w:val="24"/>
          <w:szCs w:val="24"/>
          <w:lang w:val="hr-HR"/>
        </w:rPr>
        <w:t>ekuć</w:t>
      </w:r>
      <w:r w:rsidR="000C06CB" w:rsidRPr="00D90485">
        <w:rPr>
          <w:spacing w:val="2"/>
          <w:sz w:val="24"/>
          <w:szCs w:val="24"/>
          <w:lang w:val="hr-HR"/>
        </w:rPr>
        <w:t>u</w:t>
      </w:r>
      <w:r w:rsidR="00D301D0" w:rsidRPr="00D90485">
        <w:rPr>
          <w:spacing w:val="2"/>
          <w:sz w:val="24"/>
          <w:szCs w:val="24"/>
          <w:lang w:val="hr-HR"/>
        </w:rPr>
        <w:t xml:space="preserve"> (godišnj</w:t>
      </w:r>
      <w:r w:rsidR="000C06CB" w:rsidRPr="00D90485">
        <w:rPr>
          <w:spacing w:val="2"/>
          <w:sz w:val="24"/>
          <w:szCs w:val="24"/>
          <w:lang w:val="hr-HR"/>
        </w:rPr>
        <w:t>u</w:t>
      </w:r>
      <w:r w:rsidR="00D301D0" w:rsidRPr="00D90485">
        <w:rPr>
          <w:spacing w:val="2"/>
          <w:sz w:val="24"/>
          <w:szCs w:val="24"/>
          <w:lang w:val="hr-HR"/>
        </w:rPr>
        <w:t>) koncesion</w:t>
      </w:r>
      <w:r w:rsidR="000C06CB" w:rsidRPr="00D90485">
        <w:rPr>
          <w:spacing w:val="2"/>
          <w:sz w:val="24"/>
          <w:szCs w:val="24"/>
          <w:lang w:val="hr-HR"/>
        </w:rPr>
        <w:t>u</w:t>
      </w:r>
      <w:r w:rsidR="00D301D0" w:rsidRPr="00D90485">
        <w:rPr>
          <w:spacing w:val="2"/>
          <w:sz w:val="24"/>
          <w:szCs w:val="24"/>
          <w:lang w:val="hr-HR"/>
        </w:rPr>
        <w:t xml:space="preserve"> naknad</w:t>
      </w:r>
      <w:r w:rsidR="000C06CB" w:rsidRPr="00D90485">
        <w:rPr>
          <w:spacing w:val="2"/>
          <w:sz w:val="24"/>
          <w:szCs w:val="24"/>
          <w:lang w:val="hr-HR"/>
        </w:rPr>
        <w:t>u nastaje i traje</w:t>
      </w:r>
      <w:r w:rsidRPr="00D90485">
        <w:rPr>
          <w:spacing w:val="2"/>
          <w:sz w:val="24"/>
          <w:szCs w:val="24"/>
          <w:lang w:val="hr-HR"/>
        </w:rPr>
        <w:t xml:space="preserve"> za vrijeme trajanja koncesije u smislu člana 2</w:t>
      </w:r>
      <w:r w:rsidR="00DE6A1F">
        <w:rPr>
          <w:spacing w:val="2"/>
          <w:sz w:val="24"/>
          <w:szCs w:val="24"/>
          <w:lang w:val="hr-HR"/>
        </w:rPr>
        <w:t>5</w:t>
      </w:r>
      <w:r w:rsidRPr="00D90485">
        <w:rPr>
          <w:spacing w:val="2"/>
          <w:sz w:val="24"/>
          <w:szCs w:val="24"/>
          <w:lang w:val="hr-HR"/>
        </w:rPr>
        <w:t>. stav (2)</w:t>
      </w:r>
      <w:r w:rsidR="000C06CB" w:rsidRPr="00D90485">
        <w:rPr>
          <w:spacing w:val="2"/>
          <w:sz w:val="24"/>
          <w:szCs w:val="24"/>
          <w:lang w:val="hr-HR"/>
        </w:rPr>
        <w:t xml:space="preserve"> i (3)</w:t>
      </w:r>
      <w:r w:rsidRPr="00D90485">
        <w:rPr>
          <w:spacing w:val="2"/>
          <w:sz w:val="24"/>
          <w:szCs w:val="24"/>
          <w:lang w:val="hr-HR"/>
        </w:rPr>
        <w:t xml:space="preserve"> Ugovora.</w:t>
      </w:r>
      <w:r w:rsidR="00D301D0" w:rsidRPr="00D90485">
        <w:rPr>
          <w:spacing w:val="2"/>
          <w:sz w:val="24"/>
          <w:szCs w:val="24"/>
          <w:lang w:val="hr-HR"/>
        </w:rPr>
        <w:t xml:space="preserve"> </w:t>
      </w:r>
    </w:p>
    <w:p w:rsidR="00CB4C56" w:rsidRPr="00D90485" w:rsidRDefault="005B7E69" w:rsidP="00D301D0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(2) T</w:t>
      </w:r>
      <w:r w:rsidR="00041C1D" w:rsidRPr="00D90485">
        <w:rPr>
          <w:spacing w:val="2"/>
          <w:sz w:val="24"/>
          <w:szCs w:val="24"/>
          <w:lang w:val="hr-HR"/>
        </w:rPr>
        <w:t xml:space="preserve">ekuća (godišnja) </w:t>
      </w:r>
      <w:r w:rsidR="00D301D0" w:rsidRPr="00D90485">
        <w:rPr>
          <w:spacing w:val="2"/>
          <w:sz w:val="24"/>
          <w:szCs w:val="24"/>
          <w:lang w:val="hr-HR"/>
        </w:rPr>
        <w:t xml:space="preserve">koncesiona </w:t>
      </w:r>
      <w:r w:rsidR="00041C1D" w:rsidRPr="00D90485">
        <w:rPr>
          <w:spacing w:val="2"/>
          <w:sz w:val="24"/>
          <w:szCs w:val="24"/>
          <w:lang w:val="hr-HR"/>
        </w:rPr>
        <w:t>naknada se izračunava na način</w:t>
      </w:r>
      <w:r w:rsidR="000E7B5D" w:rsidRPr="00D90485">
        <w:rPr>
          <w:spacing w:val="2"/>
          <w:sz w:val="24"/>
          <w:szCs w:val="24"/>
          <w:lang w:val="hr-HR"/>
        </w:rPr>
        <w:t xml:space="preserve"> </w:t>
      </w:r>
      <w:r w:rsidRPr="00D90485">
        <w:rPr>
          <w:spacing w:val="2"/>
          <w:sz w:val="24"/>
          <w:szCs w:val="24"/>
          <w:lang w:val="hr-HR"/>
        </w:rPr>
        <w:t>da se uku</w:t>
      </w:r>
      <w:r w:rsidR="00F5563F" w:rsidRPr="00D90485">
        <w:rPr>
          <w:spacing w:val="2"/>
          <w:sz w:val="24"/>
          <w:szCs w:val="24"/>
          <w:lang w:val="hr-HR"/>
        </w:rPr>
        <w:t>p</w:t>
      </w:r>
      <w:r w:rsidRPr="00D90485">
        <w:rPr>
          <w:spacing w:val="2"/>
          <w:sz w:val="24"/>
          <w:szCs w:val="24"/>
          <w:lang w:val="hr-HR"/>
        </w:rPr>
        <w:t>na količina iskopane mineralne sirovine</w:t>
      </w:r>
      <w:r w:rsidR="00FB663C" w:rsidRPr="00D90485">
        <w:rPr>
          <w:spacing w:val="2"/>
          <w:sz w:val="24"/>
          <w:szCs w:val="24"/>
          <w:lang w:val="hr-HR"/>
        </w:rPr>
        <w:t xml:space="preserve"> </w:t>
      </w:r>
      <w:r w:rsidRPr="00D90485">
        <w:rPr>
          <w:spacing w:val="2"/>
          <w:sz w:val="24"/>
          <w:szCs w:val="24"/>
          <w:lang w:val="hr-HR"/>
        </w:rPr>
        <w:t>pomnoži sa koeficijentom vrijednost</w:t>
      </w:r>
      <w:r w:rsidR="00C40360" w:rsidRPr="00D90485">
        <w:rPr>
          <w:spacing w:val="2"/>
          <w:sz w:val="24"/>
          <w:szCs w:val="24"/>
          <w:lang w:val="hr-HR"/>
        </w:rPr>
        <w:t>i (cijenom)</w:t>
      </w:r>
      <w:r w:rsidRPr="00D90485">
        <w:rPr>
          <w:spacing w:val="2"/>
          <w:sz w:val="24"/>
          <w:szCs w:val="24"/>
          <w:lang w:val="hr-HR"/>
        </w:rPr>
        <w:t>, a sve u skladu sa</w:t>
      </w:r>
      <w:r w:rsidR="000E7B5D" w:rsidRPr="00D90485">
        <w:rPr>
          <w:spacing w:val="2"/>
          <w:sz w:val="24"/>
          <w:szCs w:val="24"/>
          <w:lang w:val="hr-HR"/>
        </w:rPr>
        <w:t xml:space="preserve"> Odlukom o </w:t>
      </w:r>
      <w:r w:rsidR="00EB4F92" w:rsidRPr="00D90485">
        <w:rPr>
          <w:spacing w:val="2"/>
          <w:sz w:val="24"/>
          <w:szCs w:val="24"/>
          <w:lang w:val="hr-HR"/>
        </w:rPr>
        <w:t xml:space="preserve">načinu </w:t>
      </w:r>
      <w:r w:rsidR="000E7B5D" w:rsidRPr="00D90485">
        <w:rPr>
          <w:spacing w:val="2"/>
          <w:sz w:val="24"/>
          <w:szCs w:val="24"/>
          <w:lang w:val="hr-HR"/>
        </w:rPr>
        <w:t>utvrđivanj</w:t>
      </w:r>
      <w:r w:rsidR="00EB4F92" w:rsidRPr="00D90485">
        <w:rPr>
          <w:spacing w:val="2"/>
          <w:sz w:val="24"/>
          <w:szCs w:val="24"/>
          <w:lang w:val="hr-HR"/>
        </w:rPr>
        <w:t xml:space="preserve">a, načinu i rokovima plaćanja koncesione naknade </w:t>
      </w:r>
      <w:r w:rsidR="000E7B5D" w:rsidRPr="00D90485">
        <w:rPr>
          <w:spacing w:val="2"/>
          <w:sz w:val="24"/>
          <w:szCs w:val="24"/>
          <w:lang w:val="hr-HR"/>
        </w:rPr>
        <w:t>za eksploataciju mineralnih sirovina na području Hercegovačko-neretvanskog kantona („Službene novine HNK“, broj:</w:t>
      </w:r>
      <w:r w:rsidR="00876562" w:rsidRPr="00D90485">
        <w:rPr>
          <w:spacing w:val="2"/>
          <w:sz w:val="24"/>
          <w:szCs w:val="24"/>
          <w:lang w:val="hr-HR"/>
        </w:rPr>
        <w:t xml:space="preserve"> </w:t>
      </w:r>
      <w:r w:rsidR="00EB4F92" w:rsidRPr="00D90485">
        <w:rPr>
          <w:spacing w:val="2"/>
          <w:sz w:val="24"/>
          <w:szCs w:val="24"/>
          <w:lang w:val="hr-HR"/>
        </w:rPr>
        <w:t>2/14</w:t>
      </w:r>
      <w:r w:rsidR="000E7B5D" w:rsidRPr="00D90485">
        <w:rPr>
          <w:spacing w:val="2"/>
          <w:sz w:val="24"/>
          <w:szCs w:val="24"/>
          <w:lang w:val="hr-HR"/>
        </w:rPr>
        <w:t>)</w:t>
      </w:r>
      <w:r w:rsidR="00FF02A5" w:rsidRPr="00D90485">
        <w:rPr>
          <w:spacing w:val="2"/>
          <w:sz w:val="24"/>
          <w:szCs w:val="24"/>
          <w:lang w:val="hr-HR"/>
        </w:rPr>
        <w:t xml:space="preserve"> i shodno Listi mineralnih sirovina sa koeficijentima vrijednosti (cijenama) za izračunavanje tekuće (godišnje) naknade za koncesiju za eksploataciju mineralnih sirovina</w:t>
      </w:r>
      <w:r w:rsidR="00A317A4" w:rsidRPr="00D90485">
        <w:rPr>
          <w:spacing w:val="2"/>
          <w:sz w:val="24"/>
          <w:szCs w:val="24"/>
          <w:lang w:val="hr-HR"/>
        </w:rPr>
        <w:t xml:space="preserve"> </w:t>
      </w:r>
      <w:r w:rsidR="00D301D0" w:rsidRPr="00D90485">
        <w:rPr>
          <w:spacing w:val="2"/>
          <w:sz w:val="24"/>
          <w:szCs w:val="24"/>
          <w:lang w:val="hr-HR"/>
        </w:rPr>
        <w:t>za odgovarajuću</w:t>
      </w:r>
      <w:r w:rsidR="00A317A4" w:rsidRPr="00D90485">
        <w:rPr>
          <w:spacing w:val="2"/>
          <w:sz w:val="24"/>
          <w:szCs w:val="24"/>
          <w:lang w:val="hr-HR"/>
        </w:rPr>
        <w:t xml:space="preserve"> godin</w:t>
      </w:r>
      <w:r w:rsidR="00D301D0" w:rsidRPr="00D90485">
        <w:rPr>
          <w:spacing w:val="2"/>
          <w:sz w:val="24"/>
          <w:szCs w:val="24"/>
          <w:lang w:val="hr-HR"/>
        </w:rPr>
        <w:t>u</w:t>
      </w:r>
      <w:r w:rsidR="00A317A4" w:rsidRPr="00D90485">
        <w:rPr>
          <w:spacing w:val="2"/>
          <w:sz w:val="24"/>
          <w:szCs w:val="24"/>
          <w:lang w:val="hr-HR"/>
        </w:rPr>
        <w:t>.</w:t>
      </w:r>
    </w:p>
    <w:p w:rsidR="00AB02E7" w:rsidRPr="00D90485" w:rsidRDefault="00C40360" w:rsidP="00AB02E7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(3) Koeficijent vrijednosti (cijena) mineralne sirovine za svaku pojedinačnu obračunsku godinu utvrđivat će se shodno aktima iz prethodnog stava, i činit će sastav</w:t>
      </w:r>
      <w:r w:rsidR="00FB663C" w:rsidRPr="00D90485">
        <w:rPr>
          <w:spacing w:val="2"/>
          <w:sz w:val="24"/>
          <w:szCs w:val="24"/>
          <w:lang w:val="hr-HR"/>
        </w:rPr>
        <w:t>ni dio ovog Ugovora.</w:t>
      </w:r>
    </w:p>
    <w:p w:rsidR="002C0508" w:rsidRPr="00D90485" w:rsidRDefault="002C0508" w:rsidP="00AB02E7">
      <w:pPr>
        <w:shd w:val="clear" w:color="auto" w:fill="FFFFFF"/>
        <w:spacing w:line="259" w:lineRule="exact"/>
        <w:ind w:right="10"/>
        <w:jc w:val="both"/>
        <w:rPr>
          <w:spacing w:val="2"/>
          <w:sz w:val="24"/>
          <w:szCs w:val="24"/>
          <w:lang w:val="hr-HR"/>
        </w:rPr>
      </w:pPr>
    </w:p>
    <w:p w:rsidR="000C06CB" w:rsidRPr="00D90485" w:rsidRDefault="000C06CB" w:rsidP="000C06CB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D90485">
        <w:rPr>
          <w:b/>
          <w:spacing w:val="5"/>
          <w:sz w:val="24"/>
          <w:szCs w:val="24"/>
          <w:lang w:val="hr-HR"/>
        </w:rPr>
        <w:t xml:space="preserve">Član </w:t>
      </w:r>
      <w:r w:rsidR="006B1186" w:rsidRPr="00D90485">
        <w:rPr>
          <w:b/>
          <w:spacing w:val="5"/>
          <w:sz w:val="24"/>
          <w:szCs w:val="24"/>
          <w:lang w:val="hr-HR"/>
        </w:rPr>
        <w:t>2</w:t>
      </w:r>
      <w:r w:rsidR="00DE6A1F">
        <w:rPr>
          <w:b/>
          <w:spacing w:val="5"/>
          <w:sz w:val="24"/>
          <w:szCs w:val="24"/>
          <w:lang w:val="hr-HR"/>
        </w:rPr>
        <w:t>1</w:t>
      </w:r>
      <w:r w:rsidRPr="00D90485">
        <w:rPr>
          <w:b/>
          <w:spacing w:val="5"/>
          <w:sz w:val="24"/>
          <w:szCs w:val="24"/>
          <w:lang w:val="hr-HR"/>
        </w:rPr>
        <w:t>.</w:t>
      </w:r>
    </w:p>
    <w:p w:rsidR="00090E29" w:rsidRPr="00D90485" w:rsidRDefault="00090E29" w:rsidP="00090E29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(1) </w:t>
      </w:r>
      <w:r w:rsidR="00123113" w:rsidRPr="00D90485">
        <w:rPr>
          <w:spacing w:val="5"/>
          <w:sz w:val="24"/>
          <w:szCs w:val="24"/>
          <w:lang w:val="hr-HR"/>
        </w:rPr>
        <w:t xml:space="preserve">U cilju utvrđivanja </w:t>
      </w:r>
      <w:r w:rsidR="00C36819" w:rsidRPr="00D90485">
        <w:rPr>
          <w:spacing w:val="5"/>
          <w:sz w:val="24"/>
          <w:szCs w:val="24"/>
          <w:lang w:val="hr-HR"/>
        </w:rPr>
        <w:t>visine</w:t>
      </w:r>
      <w:r w:rsidR="00123113" w:rsidRPr="00D90485">
        <w:rPr>
          <w:spacing w:val="5"/>
          <w:sz w:val="24"/>
          <w:szCs w:val="24"/>
          <w:lang w:val="hr-HR"/>
        </w:rPr>
        <w:t xml:space="preserve"> tekuće (godišnje) koncesione naknade, </w:t>
      </w:r>
      <w:r w:rsidRPr="00D90485">
        <w:rPr>
          <w:spacing w:val="5"/>
          <w:sz w:val="24"/>
          <w:szCs w:val="24"/>
          <w:lang w:val="hr-HR"/>
        </w:rPr>
        <w:t>Koncesionar za svaku kalendarsku godinu trajanja koncesije, na osnovu rudarske, geološke i planske dokumentacije, utvrđuje godišnji plan eksploatacije mineralne sirovine, na koji Ministarstvo privrede daje saglasnost.</w:t>
      </w:r>
    </w:p>
    <w:p w:rsidR="00090E29" w:rsidRPr="00D90485" w:rsidRDefault="00090E29" w:rsidP="00090E29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(2) Godišnji plan iz stava (1) ovog člana, Koncesionar je dužan dostaviti Koncesoru najkasnije do </w:t>
      </w:r>
      <w:r w:rsidR="0014524D" w:rsidRPr="00D90485">
        <w:rPr>
          <w:spacing w:val="5"/>
          <w:sz w:val="24"/>
          <w:szCs w:val="24"/>
          <w:lang w:val="hr-HR"/>
        </w:rPr>
        <w:t>0</w:t>
      </w:r>
      <w:r w:rsidRPr="00D90485">
        <w:rPr>
          <w:spacing w:val="5"/>
          <w:sz w:val="24"/>
          <w:szCs w:val="24"/>
          <w:lang w:val="hr-HR"/>
        </w:rPr>
        <w:t>1.03. tekuće kalendarske godine</w:t>
      </w:r>
      <w:r w:rsidR="006A1753" w:rsidRPr="00D90485">
        <w:rPr>
          <w:spacing w:val="5"/>
          <w:sz w:val="24"/>
          <w:szCs w:val="24"/>
          <w:lang w:val="hr-HR"/>
        </w:rPr>
        <w:t xml:space="preserve"> za godinu</w:t>
      </w:r>
      <w:r w:rsidRPr="00D90485">
        <w:rPr>
          <w:spacing w:val="5"/>
          <w:sz w:val="24"/>
          <w:szCs w:val="24"/>
          <w:lang w:val="hr-HR"/>
        </w:rPr>
        <w:t xml:space="preserve"> za koju se dostavlja godišnji plan eksploatacije.</w:t>
      </w:r>
    </w:p>
    <w:p w:rsidR="00090E29" w:rsidRPr="00D90485" w:rsidRDefault="00090E29" w:rsidP="00090E29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>(3) Za prvu kalendarsku godinu trajanja koncesije Koncesionar će Koncesoru dostaviti plan eksploatacije za period od početka korištenja predmeta koncesije (u smislu člana 2</w:t>
      </w:r>
      <w:r w:rsidR="00DE6A1F">
        <w:rPr>
          <w:spacing w:val="5"/>
          <w:sz w:val="24"/>
          <w:szCs w:val="24"/>
          <w:lang w:val="hr-HR"/>
        </w:rPr>
        <w:t>5</w:t>
      </w:r>
      <w:r w:rsidRPr="00D90485">
        <w:rPr>
          <w:spacing w:val="5"/>
          <w:sz w:val="24"/>
          <w:szCs w:val="24"/>
          <w:lang w:val="hr-HR"/>
        </w:rPr>
        <w:t>. stav (2) Ugovora) do kraja te kalendarske godine. Ovaj plan eksploatacije Koncesionar će dostaviti Koncesoru u roku od 15 (petnaest) dana od dana početka korištenja predmeta koncesije.</w:t>
      </w:r>
    </w:p>
    <w:p w:rsidR="00C347F5" w:rsidRPr="00D90485" w:rsidRDefault="00C347F5" w:rsidP="00C31010">
      <w:pPr>
        <w:rPr>
          <w:b/>
          <w:sz w:val="24"/>
          <w:szCs w:val="24"/>
          <w:lang w:val="hr-HR"/>
        </w:rPr>
      </w:pPr>
    </w:p>
    <w:p w:rsidR="00F13790" w:rsidRPr="00D90485" w:rsidRDefault="00F13790" w:rsidP="00F13790">
      <w:pPr>
        <w:jc w:val="center"/>
        <w:rPr>
          <w:b/>
          <w:sz w:val="24"/>
          <w:szCs w:val="24"/>
          <w:lang w:val="hr-HR"/>
        </w:rPr>
      </w:pPr>
      <w:r w:rsidRPr="00D90485">
        <w:rPr>
          <w:b/>
          <w:sz w:val="24"/>
          <w:szCs w:val="24"/>
          <w:lang w:val="hr-HR"/>
        </w:rPr>
        <w:t>Č</w:t>
      </w:r>
      <w:r w:rsidRPr="00D90485">
        <w:rPr>
          <w:b/>
          <w:sz w:val="24"/>
          <w:szCs w:val="24"/>
        </w:rPr>
        <w:t>lan</w:t>
      </w:r>
      <w:r w:rsidRPr="00D90485">
        <w:rPr>
          <w:b/>
          <w:sz w:val="24"/>
          <w:szCs w:val="24"/>
          <w:lang w:val="hr-HR"/>
        </w:rPr>
        <w:t xml:space="preserve"> 2</w:t>
      </w:r>
      <w:r w:rsidR="00DE6A1F">
        <w:rPr>
          <w:b/>
          <w:sz w:val="24"/>
          <w:szCs w:val="24"/>
          <w:lang w:val="hr-HR"/>
        </w:rPr>
        <w:t>2</w:t>
      </w:r>
      <w:r w:rsidRPr="00D90485">
        <w:rPr>
          <w:b/>
          <w:sz w:val="24"/>
          <w:szCs w:val="24"/>
          <w:lang w:val="hr-HR"/>
        </w:rPr>
        <w:t>.</w:t>
      </w:r>
    </w:p>
    <w:p w:rsidR="00316DE5" w:rsidRPr="00D90485" w:rsidRDefault="000C06CB" w:rsidP="00D301D0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(1) </w:t>
      </w:r>
      <w:r w:rsidR="00127C9A" w:rsidRPr="00D90485">
        <w:rPr>
          <w:spacing w:val="2"/>
          <w:sz w:val="24"/>
          <w:szCs w:val="24"/>
          <w:lang w:val="hr-HR"/>
        </w:rPr>
        <w:t>Tekuć</w:t>
      </w:r>
      <w:r w:rsidR="00316DE5" w:rsidRPr="00D90485">
        <w:rPr>
          <w:spacing w:val="2"/>
          <w:sz w:val="24"/>
          <w:szCs w:val="24"/>
          <w:lang w:val="hr-HR"/>
        </w:rPr>
        <w:t>u</w:t>
      </w:r>
      <w:r w:rsidR="00127C9A" w:rsidRPr="00D90485">
        <w:rPr>
          <w:spacing w:val="2"/>
          <w:sz w:val="24"/>
          <w:szCs w:val="24"/>
          <w:lang w:val="hr-HR"/>
        </w:rPr>
        <w:t xml:space="preserve"> (godišn</w:t>
      </w:r>
      <w:r w:rsidR="00316DE5" w:rsidRPr="00D90485">
        <w:rPr>
          <w:spacing w:val="2"/>
          <w:sz w:val="24"/>
          <w:szCs w:val="24"/>
          <w:lang w:val="hr-HR"/>
        </w:rPr>
        <w:t>ju</w:t>
      </w:r>
      <w:r w:rsidR="00127C9A" w:rsidRPr="00D90485">
        <w:rPr>
          <w:spacing w:val="2"/>
          <w:sz w:val="24"/>
          <w:szCs w:val="24"/>
          <w:lang w:val="hr-HR"/>
        </w:rPr>
        <w:t xml:space="preserve">) </w:t>
      </w:r>
      <w:r w:rsidR="00D301D0" w:rsidRPr="00D90485">
        <w:rPr>
          <w:spacing w:val="2"/>
          <w:sz w:val="24"/>
          <w:szCs w:val="24"/>
          <w:lang w:val="hr-HR"/>
        </w:rPr>
        <w:t>koncesion</w:t>
      </w:r>
      <w:r w:rsidR="00316DE5" w:rsidRPr="00D90485">
        <w:rPr>
          <w:spacing w:val="2"/>
          <w:sz w:val="24"/>
          <w:szCs w:val="24"/>
          <w:lang w:val="hr-HR"/>
        </w:rPr>
        <w:t>u</w:t>
      </w:r>
      <w:r w:rsidR="00D301D0" w:rsidRPr="00D90485">
        <w:rPr>
          <w:spacing w:val="2"/>
          <w:sz w:val="24"/>
          <w:szCs w:val="24"/>
          <w:lang w:val="hr-HR"/>
        </w:rPr>
        <w:t xml:space="preserve"> </w:t>
      </w:r>
      <w:r w:rsidR="00127C9A" w:rsidRPr="00D90485">
        <w:rPr>
          <w:spacing w:val="2"/>
          <w:sz w:val="24"/>
          <w:szCs w:val="24"/>
          <w:lang w:val="hr-HR"/>
        </w:rPr>
        <w:t>naknad</w:t>
      </w:r>
      <w:r w:rsidR="00316DE5" w:rsidRPr="00D90485">
        <w:rPr>
          <w:spacing w:val="2"/>
          <w:sz w:val="24"/>
          <w:szCs w:val="24"/>
          <w:lang w:val="hr-HR"/>
        </w:rPr>
        <w:t>u Ministarstvo privrede</w:t>
      </w:r>
      <w:r w:rsidR="00D301D0" w:rsidRPr="00D90485">
        <w:rPr>
          <w:spacing w:val="2"/>
          <w:sz w:val="24"/>
          <w:szCs w:val="24"/>
          <w:lang w:val="hr-HR"/>
        </w:rPr>
        <w:t xml:space="preserve"> </w:t>
      </w:r>
      <w:r w:rsidR="00090E29" w:rsidRPr="00D90485">
        <w:rPr>
          <w:spacing w:val="2"/>
          <w:sz w:val="24"/>
          <w:szCs w:val="24"/>
          <w:lang w:val="hr-HR"/>
        </w:rPr>
        <w:t xml:space="preserve">obračunava </w:t>
      </w:r>
      <w:r w:rsidR="00123113" w:rsidRPr="00D90485">
        <w:rPr>
          <w:spacing w:val="5"/>
          <w:sz w:val="24"/>
          <w:szCs w:val="24"/>
          <w:lang w:val="hr-HR"/>
        </w:rPr>
        <w:t>na osnovu utvrđivanja činjeničnog stanja na kraju svake kalendarske godine</w:t>
      </w:r>
      <w:r w:rsidR="00316DE5" w:rsidRPr="00D90485">
        <w:rPr>
          <w:spacing w:val="5"/>
          <w:sz w:val="24"/>
          <w:szCs w:val="24"/>
          <w:lang w:val="hr-HR"/>
        </w:rPr>
        <w:t xml:space="preserve"> trajanja koncesije, a najdalje do </w:t>
      </w:r>
      <w:r w:rsidR="0014524D" w:rsidRPr="00D90485">
        <w:rPr>
          <w:spacing w:val="5"/>
          <w:sz w:val="24"/>
          <w:szCs w:val="24"/>
          <w:lang w:val="hr-HR"/>
        </w:rPr>
        <w:t>31</w:t>
      </w:r>
      <w:r w:rsidR="00316DE5" w:rsidRPr="00D90485">
        <w:rPr>
          <w:spacing w:val="5"/>
          <w:sz w:val="24"/>
          <w:szCs w:val="24"/>
          <w:lang w:val="hr-HR"/>
        </w:rPr>
        <w:t>.01. naredne kalendarske godine u odnosu na godinu za koju se naknada obračunava.</w:t>
      </w:r>
    </w:p>
    <w:p w:rsidR="00316DE5" w:rsidRPr="00D90485" w:rsidRDefault="00316DE5" w:rsidP="00F13790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(2) Ukoliko </w:t>
      </w:r>
      <w:r w:rsidR="006A1753" w:rsidRPr="00D90485">
        <w:rPr>
          <w:spacing w:val="5"/>
          <w:sz w:val="24"/>
          <w:szCs w:val="24"/>
          <w:lang w:val="hr-HR"/>
        </w:rPr>
        <w:t xml:space="preserve">utvrđivanjem činjeničnog stanja </w:t>
      </w:r>
      <w:r w:rsidRPr="00D90485">
        <w:rPr>
          <w:spacing w:val="2"/>
          <w:sz w:val="24"/>
          <w:szCs w:val="24"/>
          <w:lang w:val="hr-HR"/>
        </w:rPr>
        <w:t xml:space="preserve">Ministarstvo privrede </w:t>
      </w:r>
      <w:r w:rsidRPr="00D90485">
        <w:rPr>
          <w:spacing w:val="5"/>
          <w:sz w:val="24"/>
          <w:szCs w:val="24"/>
          <w:lang w:val="hr-HR"/>
        </w:rPr>
        <w:t xml:space="preserve">utvrdi da je količina iskopane mineralne sirovine manja od količine utvrđene u godišnjem planu eksploatacije iz člana </w:t>
      </w:r>
      <w:r w:rsidR="00F814D0">
        <w:rPr>
          <w:spacing w:val="5"/>
          <w:sz w:val="24"/>
          <w:szCs w:val="24"/>
          <w:lang w:val="hr-HR"/>
        </w:rPr>
        <w:t>2</w:t>
      </w:r>
      <w:r w:rsidR="00DE6A1F">
        <w:rPr>
          <w:spacing w:val="5"/>
          <w:sz w:val="24"/>
          <w:szCs w:val="24"/>
          <w:lang w:val="hr-HR"/>
        </w:rPr>
        <w:t>1</w:t>
      </w:r>
      <w:r w:rsidRPr="00D90485">
        <w:rPr>
          <w:spacing w:val="5"/>
          <w:sz w:val="24"/>
          <w:szCs w:val="24"/>
          <w:lang w:val="hr-HR"/>
        </w:rPr>
        <w:t>. Ugovora, onda osnovica za obračun tekuće (godišnje) naknade ne može biti manja</w:t>
      </w:r>
      <w:r w:rsidRPr="00D90485">
        <w:rPr>
          <w:color w:val="FF00FF"/>
          <w:spacing w:val="5"/>
          <w:sz w:val="24"/>
          <w:szCs w:val="24"/>
          <w:lang w:val="hr-HR"/>
        </w:rPr>
        <w:t xml:space="preserve"> </w:t>
      </w:r>
      <w:r w:rsidRPr="00D90485">
        <w:rPr>
          <w:spacing w:val="5"/>
          <w:sz w:val="24"/>
          <w:szCs w:val="24"/>
          <w:lang w:val="hr-HR"/>
        </w:rPr>
        <w:t>od 70% od količine utvrđene planom.</w:t>
      </w:r>
    </w:p>
    <w:p w:rsidR="006E4090" w:rsidRPr="00D90485" w:rsidRDefault="006E4090" w:rsidP="00F13790">
      <w:pPr>
        <w:shd w:val="clear" w:color="auto" w:fill="FFFFFF"/>
        <w:spacing w:line="278" w:lineRule="exact"/>
        <w:ind w:firstLine="11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 xml:space="preserve">(3) Ukoliko utvrđivanjem činjeničnog stanja </w:t>
      </w:r>
      <w:r w:rsidRPr="00D90485">
        <w:rPr>
          <w:spacing w:val="2"/>
          <w:sz w:val="24"/>
          <w:szCs w:val="24"/>
          <w:lang w:val="hr-HR"/>
        </w:rPr>
        <w:t xml:space="preserve">Ministarstvo privrede </w:t>
      </w:r>
      <w:r w:rsidRPr="00D90485">
        <w:rPr>
          <w:spacing w:val="5"/>
          <w:sz w:val="24"/>
          <w:szCs w:val="24"/>
          <w:lang w:val="hr-HR"/>
        </w:rPr>
        <w:t xml:space="preserve">utvrdi da je količina iskopane mineralne sirovine veća od količine utvrđene u godišnjem planu eksploatacije iz člana </w:t>
      </w:r>
      <w:r w:rsidR="00F814D0">
        <w:rPr>
          <w:spacing w:val="5"/>
          <w:sz w:val="24"/>
          <w:szCs w:val="24"/>
          <w:lang w:val="hr-HR"/>
        </w:rPr>
        <w:t>2</w:t>
      </w:r>
      <w:r w:rsidR="00DE6A1F">
        <w:rPr>
          <w:spacing w:val="5"/>
          <w:sz w:val="24"/>
          <w:szCs w:val="24"/>
          <w:lang w:val="hr-HR"/>
        </w:rPr>
        <w:t>1.</w:t>
      </w:r>
      <w:r w:rsidRPr="00D90485">
        <w:rPr>
          <w:spacing w:val="5"/>
          <w:sz w:val="24"/>
          <w:szCs w:val="24"/>
          <w:lang w:val="hr-HR"/>
        </w:rPr>
        <w:t xml:space="preserve"> Ugovora, Koncesor i Koncesionar se obavezuju da će zaključiti aneks Ugovora kojim će ugovoriti način</w:t>
      </w:r>
      <w:r w:rsidR="006200B9" w:rsidRPr="00D90485">
        <w:rPr>
          <w:spacing w:val="5"/>
          <w:sz w:val="24"/>
          <w:szCs w:val="24"/>
          <w:lang w:val="hr-HR"/>
        </w:rPr>
        <w:t>, rok i sredstvo obezbjeđenja</w:t>
      </w:r>
      <w:r w:rsidRPr="00D90485">
        <w:rPr>
          <w:spacing w:val="5"/>
          <w:sz w:val="24"/>
          <w:szCs w:val="24"/>
          <w:lang w:val="hr-HR"/>
        </w:rPr>
        <w:t xml:space="preserve"> plaćanja nastale razlike </w:t>
      </w:r>
      <w:r w:rsidR="0014524D" w:rsidRPr="00D90485">
        <w:rPr>
          <w:spacing w:val="2"/>
          <w:sz w:val="24"/>
          <w:szCs w:val="24"/>
          <w:lang w:val="hr-HR"/>
        </w:rPr>
        <w:t>iznosa tekuće (godišnje) koncesione naknade</w:t>
      </w:r>
      <w:r w:rsidR="006200B9" w:rsidRPr="00D90485">
        <w:rPr>
          <w:spacing w:val="2"/>
          <w:sz w:val="24"/>
          <w:szCs w:val="24"/>
          <w:lang w:val="hr-HR"/>
        </w:rPr>
        <w:t xml:space="preserve"> u odnosu na godišnji plan eksploatacije.</w:t>
      </w:r>
    </w:p>
    <w:p w:rsidR="00D43A87" w:rsidRPr="00D43A87" w:rsidRDefault="00316DE5" w:rsidP="00D43A87">
      <w:pPr>
        <w:shd w:val="clear" w:color="auto" w:fill="FFFFFF"/>
        <w:spacing w:line="278" w:lineRule="exact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>(</w:t>
      </w:r>
      <w:r w:rsidR="006200B9" w:rsidRPr="00D90485">
        <w:rPr>
          <w:spacing w:val="5"/>
          <w:sz w:val="24"/>
          <w:szCs w:val="24"/>
          <w:lang w:val="hr-HR"/>
        </w:rPr>
        <w:t>4</w:t>
      </w:r>
      <w:r w:rsidRPr="00D90485">
        <w:rPr>
          <w:spacing w:val="5"/>
          <w:sz w:val="24"/>
          <w:szCs w:val="24"/>
          <w:lang w:val="hr-HR"/>
        </w:rPr>
        <w:t>) Naknadu iz stava (1) ovog člana</w:t>
      </w:r>
      <w:r w:rsidR="00D301D0" w:rsidRPr="00D90485">
        <w:rPr>
          <w:spacing w:val="2"/>
          <w:sz w:val="24"/>
          <w:szCs w:val="24"/>
          <w:lang w:val="hr-HR"/>
        </w:rPr>
        <w:t xml:space="preserve"> </w:t>
      </w:r>
      <w:r w:rsidR="00127C9A" w:rsidRPr="00D90485">
        <w:rPr>
          <w:spacing w:val="2"/>
          <w:sz w:val="24"/>
          <w:szCs w:val="24"/>
          <w:lang w:val="hr-HR"/>
        </w:rPr>
        <w:t>Koncesionar je dužan pla</w:t>
      </w:r>
      <w:r w:rsidR="00FB663C" w:rsidRPr="00D90485">
        <w:rPr>
          <w:spacing w:val="2"/>
          <w:sz w:val="24"/>
          <w:szCs w:val="24"/>
          <w:lang w:val="hr-HR"/>
        </w:rPr>
        <w:t>ti</w:t>
      </w:r>
      <w:r w:rsidR="00127C9A" w:rsidRPr="00D90485">
        <w:rPr>
          <w:spacing w:val="2"/>
          <w:sz w:val="24"/>
          <w:szCs w:val="24"/>
          <w:lang w:val="hr-HR"/>
        </w:rPr>
        <w:t xml:space="preserve">ti </w:t>
      </w:r>
      <w:r w:rsidR="004B3922" w:rsidRPr="00D90485">
        <w:rPr>
          <w:spacing w:val="2"/>
          <w:sz w:val="24"/>
          <w:szCs w:val="24"/>
          <w:lang w:val="hr-HR"/>
        </w:rPr>
        <w:t xml:space="preserve">najkasnije </w:t>
      </w:r>
      <w:r w:rsidR="00AF77C5" w:rsidRPr="00D90485">
        <w:rPr>
          <w:spacing w:val="2"/>
          <w:sz w:val="24"/>
          <w:szCs w:val="24"/>
          <w:lang w:val="hr-HR"/>
        </w:rPr>
        <w:t xml:space="preserve">do </w:t>
      </w:r>
      <w:r w:rsidR="0014524D" w:rsidRPr="00D90485">
        <w:rPr>
          <w:spacing w:val="2"/>
          <w:sz w:val="24"/>
          <w:szCs w:val="24"/>
          <w:lang w:val="hr-HR"/>
        </w:rPr>
        <w:t>01</w:t>
      </w:r>
      <w:r w:rsidR="00FB663C" w:rsidRPr="00D90485">
        <w:rPr>
          <w:spacing w:val="2"/>
          <w:sz w:val="24"/>
          <w:szCs w:val="24"/>
          <w:lang w:val="hr-HR"/>
        </w:rPr>
        <w:t>.0</w:t>
      </w:r>
      <w:r w:rsidR="0014524D" w:rsidRPr="00D90485">
        <w:rPr>
          <w:spacing w:val="2"/>
          <w:sz w:val="24"/>
          <w:szCs w:val="24"/>
          <w:lang w:val="hr-HR"/>
        </w:rPr>
        <w:t>3</w:t>
      </w:r>
      <w:r w:rsidR="005A12BF" w:rsidRPr="00D90485">
        <w:rPr>
          <w:spacing w:val="2"/>
          <w:sz w:val="24"/>
          <w:szCs w:val="24"/>
          <w:lang w:val="hr-HR"/>
        </w:rPr>
        <w:t xml:space="preserve">. </w:t>
      </w:r>
      <w:r w:rsidR="00090E29" w:rsidRPr="00D90485">
        <w:rPr>
          <w:spacing w:val="2"/>
          <w:sz w:val="24"/>
          <w:szCs w:val="24"/>
          <w:lang w:val="hr-HR"/>
        </w:rPr>
        <w:t xml:space="preserve">naredne </w:t>
      </w:r>
      <w:r w:rsidRPr="00D90485">
        <w:rPr>
          <w:spacing w:val="5"/>
          <w:sz w:val="24"/>
          <w:szCs w:val="24"/>
          <w:lang w:val="hr-HR"/>
        </w:rPr>
        <w:t>kalendarske godine u odnosu na godinu za koju je naknada obračunata</w:t>
      </w:r>
      <w:r w:rsidR="00D43A87" w:rsidRPr="00AE0925">
        <w:rPr>
          <w:spacing w:val="3"/>
          <w:sz w:val="24"/>
          <w:szCs w:val="24"/>
          <w:lang w:val="hr-HR"/>
        </w:rPr>
        <w:t xml:space="preserve">, </w:t>
      </w:r>
      <w:r w:rsidR="00D43A87">
        <w:rPr>
          <w:spacing w:val="3"/>
          <w:sz w:val="24"/>
          <w:szCs w:val="24"/>
          <w:lang w:val="hr-HR"/>
        </w:rPr>
        <w:t>a o</w:t>
      </w:r>
      <w:r w:rsidR="00D43A87">
        <w:rPr>
          <w:spacing w:val="7"/>
          <w:sz w:val="24"/>
          <w:szCs w:val="24"/>
          <w:lang w:val="hr-HR"/>
        </w:rPr>
        <w:t xml:space="preserve"> načinu uplate, broju računa i ostalim podacima o uplati koncesione naknade</w:t>
      </w:r>
      <w:r w:rsidR="00D43A87" w:rsidRPr="00CE6D5F">
        <w:rPr>
          <w:spacing w:val="1"/>
          <w:sz w:val="24"/>
          <w:szCs w:val="24"/>
          <w:lang w:val="hr-HR"/>
        </w:rPr>
        <w:t xml:space="preserve"> </w:t>
      </w:r>
      <w:r w:rsidR="00D43A87" w:rsidRPr="00D90485">
        <w:rPr>
          <w:spacing w:val="1"/>
          <w:sz w:val="24"/>
          <w:szCs w:val="24"/>
          <w:lang w:val="hr-HR"/>
        </w:rPr>
        <w:t>iz stava (1) ovog člana</w:t>
      </w:r>
      <w:r w:rsidR="00D43A87">
        <w:rPr>
          <w:spacing w:val="7"/>
          <w:sz w:val="24"/>
          <w:szCs w:val="24"/>
          <w:lang w:val="hr-HR"/>
        </w:rPr>
        <w:t xml:space="preserve">, Koncesor će obavijestiti </w:t>
      </w:r>
      <w:r w:rsidR="00D43A87" w:rsidRPr="00D90485">
        <w:rPr>
          <w:spacing w:val="7"/>
          <w:sz w:val="24"/>
          <w:szCs w:val="24"/>
          <w:lang w:val="hr-HR"/>
        </w:rPr>
        <w:t>Koncesionar</w:t>
      </w:r>
      <w:r w:rsidR="00D43A87">
        <w:rPr>
          <w:spacing w:val="7"/>
          <w:sz w:val="24"/>
          <w:szCs w:val="24"/>
          <w:lang w:val="hr-HR"/>
        </w:rPr>
        <w:t>a pismenim putem</w:t>
      </w:r>
    </w:p>
    <w:p w:rsidR="00AF77C5" w:rsidRPr="00D90485" w:rsidRDefault="00AF77C5" w:rsidP="00AF77C5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</w:p>
    <w:p w:rsidR="00092E43" w:rsidRPr="00D90485" w:rsidRDefault="007752DD" w:rsidP="00AF77C5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D90485">
        <w:rPr>
          <w:b/>
          <w:spacing w:val="5"/>
          <w:sz w:val="24"/>
          <w:szCs w:val="24"/>
          <w:lang w:val="hr-HR"/>
        </w:rPr>
        <w:t xml:space="preserve">Član </w:t>
      </w:r>
      <w:r w:rsidR="00F13790" w:rsidRPr="00D90485">
        <w:rPr>
          <w:b/>
          <w:spacing w:val="5"/>
          <w:sz w:val="24"/>
          <w:szCs w:val="24"/>
          <w:lang w:val="hr-HR"/>
        </w:rPr>
        <w:t>2</w:t>
      </w:r>
      <w:r w:rsidR="00DE6A1F">
        <w:rPr>
          <w:b/>
          <w:spacing w:val="5"/>
          <w:sz w:val="24"/>
          <w:szCs w:val="24"/>
          <w:lang w:val="hr-HR"/>
        </w:rPr>
        <w:t>3</w:t>
      </w:r>
      <w:r w:rsidR="00AF77C5" w:rsidRPr="00D90485">
        <w:rPr>
          <w:b/>
          <w:spacing w:val="5"/>
          <w:sz w:val="24"/>
          <w:szCs w:val="24"/>
          <w:lang w:val="hr-HR"/>
        </w:rPr>
        <w:t>.</w:t>
      </w:r>
    </w:p>
    <w:p w:rsidR="00C811FA" w:rsidRPr="00D90485" w:rsidRDefault="00933CEC" w:rsidP="00C811FA">
      <w:pPr>
        <w:shd w:val="clear" w:color="auto" w:fill="FFFFFF"/>
        <w:spacing w:line="259" w:lineRule="exact"/>
        <w:ind w:right="10"/>
        <w:jc w:val="both"/>
        <w:rPr>
          <w:i/>
          <w:spacing w:val="3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 xml:space="preserve">(1) </w:t>
      </w:r>
      <w:r w:rsidR="007E4903" w:rsidRPr="00D90485">
        <w:rPr>
          <w:spacing w:val="3"/>
          <w:sz w:val="24"/>
          <w:szCs w:val="24"/>
          <w:lang w:val="hr-HR"/>
        </w:rPr>
        <w:t>Garancija plaćanja tekuće (godišnje)</w:t>
      </w:r>
      <w:r w:rsidR="006A1753" w:rsidRPr="00D90485">
        <w:rPr>
          <w:spacing w:val="5"/>
          <w:sz w:val="24"/>
          <w:szCs w:val="24"/>
          <w:lang w:val="hr-HR"/>
        </w:rPr>
        <w:t xml:space="preserve"> koncesione</w:t>
      </w:r>
      <w:r w:rsidR="007E4903" w:rsidRPr="00D90485">
        <w:rPr>
          <w:spacing w:val="3"/>
          <w:sz w:val="24"/>
          <w:szCs w:val="24"/>
          <w:lang w:val="hr-HR"/>
        </w:rPr>
        <w:t xml:space="preserve"> naknade je bezuslovna bankarska garancija</w:t>
      </w:r>
      <w:r w:rsidR="00DB2A0A" w:rsidRPr="00D90485">
        <w:rPr>
          <w:spacing w:val="3"/>
          <w:sz w:val="24"/>
          <w:szCs w:val="24"/>
          <w:lang w:val="hr-HR"/>
        </w:rPr>
        <w:t xml:space="preserve"> u vrijednosti</w:t>
      </w:r>
      <w:r w:rsidR="007E4903" w:rsidRPr="00D90485">
        <w:rPr>
          <w:spacing w:val="3"/>
          <w:sz w:val="24"/>
          <w:szCs w:val="24"/>
          <w:lang w:val="hr-HR"/>
        </w:rPr>
        <w:t xml:space="preserve"> predviđene (godišnje) naknade izračunate na osnovu go</w:t>
      </w:r>
      <w:r w:rsidR="008A2721" w:rsidRPr="00D90485">
        <w:rPr>
          <w:spacing w:val="3"/>
          <w:sz w:val="24"/>
          <w:szCs w:val="24"/>
          <w:lang w:val="hr-HR"/>
        </w:rPr>
        <w:t>dišnjeg plana iz</w:t>
      </w:r>
      <w:r w:rsidR="0044058A" w:rsidRPr="00D90485">
        <w:rPr>
          <w:spacing w:val="3"/>
          <w:sz w:val="24"/>
          <w:szCs w:val="24"/>
          <w:lang w:val="hr-HR"/>
        </w:rPr>
        <w:t xml:space="preserve"> </w:t>
      </w:r>
      <w:r w:rsidRPr="00D90485">
        <w:rPr>
          <w:spacing w:val="3"/>
          <w:sz w:val="24"/>
          <w:szCs w:val="24"/>
          <w:lang w:val="hr-HR"/>
        </w:rPr>
        <w:t xml:space="preserve">člana </w:t>
      </w:r>
      <w:r w:rsidR="00C31010" w:rsidRPr="00D90485">
        <w:rPr>
          <w:spacing w:val="3"/>
          <w:sz w:val="24"/>
          <w:szCs w:val="24"/>
          <w:lang w:val="hr-HR"/>
        </w:rPr>
        <w:t>2</w:t>
      </w:r>
      <w:r w:rsidR="00DE6A1F">
        <w:rPr>
          <w:spacing w:val="3"/>
          <w:sz w:val="24"/>
          <w:szCs w:val="24"/>
          <w:lang w:val="hr-HR"/>
        </w:rPr>
        <w:t>1</w:t>
      </w:r>
      <w:r w:rsidRPr="00D90485">
        <w:rPr>
          <w:spacing w:val="3"/>
          <w:sz w:val="24"/>
          <w:szCs w:val="24"/>
          <w:lang w:val="hr-HR"/>
        </w:rPr>
        <w:t>.</w:t>
      </w:r>
      <w:r w:rsidR="00482DC6" w:rsidRPr="00D90485">
        <w:rPr>
          <w:spacing w:val="3"/>
          <w:sz w:val="24"/>
          <w:szCs w:val="24"/>
          <w:lang w:val="hr-HR"/>
        </w:rPr>
        <w:t xml:space="preserve"> stav (1)</w:t>
      </w:r>
      <w:r w:rsidR="0044058A" w:rsidRPr="00D90485">
        <w:rPr>
          <w:spacing w:val="3"/>
          <w:sz w:val="24"/>
          <w:szCs w:val="24"/>
          <w:lang w:val="hr-HR"/>
        </w:rPr>
        <w:t xml:space="preserve"> Ugovora</w:t>
      </w:r>
      <w:r w:rsidR="00DB2A0A" w:rsidRPr="00D90485">
        <w:rPr>
          <w:spacing w:val="3"/>
          <w:sz w:val="24"/>
          <w:szCs w:val="24"/>
          <w:lang w:val="hr-HR"/>
        </w:rPr>
        <w:t xml:space="preserve">, </w:t>
      </w:r>
      <w:r w:rsidR="00C811FA" w:rsidRPr="00D90485">
        <w:rPr>
          <w:spacing w:val="3"/>
          <w:sz w:val="24"/>
          <w:szCs w:val="24"/>
          <w:lang w:val="hr-HR"/>
        </w:rPr>
        <w:t>sa rokom važenja jednakim roku plać</w:t>
      </w:r>
      <w:r w:rsidR="0078294E" w:rsidRPr="00D90485">
        <w:rPr>
          <w:spacing w:val="3"/>
          <w:sz w:val="24"/>
          <w:szCs w:val="24"/>
          <w:lang w:val="hr-HR"/>
        </w:rPr>
        <w:t>anja te naknade plus dodatnih t</w:t>
      </w:r>
      <w:r w:rsidR="00C811FA" w:rsidRPr="00D90485">
        <w:rPr>
          <w:spacing w:val="3"/>
          <w:sz w:val="24"/>
          <w:szCs w:val="24"/>
          <w:lang w:val="hr-HR"/>
        </w:rPr>
        <w:t xml:space="preserve">ri mjeseca nakon isteka </w:t>
      </w:r>
      <w:r w:rsidR="00813694" w:rsidRPr="00D90485">
        <w:rPr>
          <w:spacing w:val="3"/>
          <w:sz w:val="24"/>
          <w:szCs w:val="24"/>
          <w:lang w:val="hr-HR"/>
        </w:rPr>
        <w:t>t</w:t>
      </w:r>
      <w:r w:rsidR="00C811FA" w:rsidRPr="00D90485">
        <w:rPr>
          <w:spacing w:val="3"/>
          <w:sz w:val="24"/>
          <w:szCs w:val="24"/>
          <w:lang w:val="hr-HR"/>
        </w:rPr>
        <w:t>og</w:t>
      </w:r>
      <w:r w:rsidR="00813694" w:rsidRPr="00D90485">
        <w:rPr>
          <w:spacing w:val="3"/>
          <w:sz w:val="24"/>
          <w:szCs w:val="24"/>
          <w:lang w:val="hr-HR"/>
        </w:rPr>
        <w:t>a</w:t>
      </w:r>
      <w:r w:rsidR="00C811FA" w:rsidRPr="00D90485">
        <w:rPr>
          <w:spacing w:val="3"/>
          <w:sz w:val="24"/>
          <w:szCs w:val="24"/>
          <w:lang w:val="hr-HR"/>
        </w:rPr>
        <w:t xml:space="preserve"> roka</w:t>
      </w:r>
      <w:r w:rsidR="00C811FA" w:rsidRPr="00D90485">
        <w:rPr>
          <w:i/>
          <w:spacing w:val="5"/>
          <w:sz w:val="24"/>
          <w:szCs w:val="24"/>
          <w:lang w:val="hr-HR"/>
        </w:rPr>
        <w:t>.</w:t>
      </w:r>
    </w:p>
    <w:p w:rsidR="00482DC6" w:rsidRPr="00D90485" w:rsidRDefault="00933CEC" w:rsidP="008A36A6">
      <w:pPr>
        <w:shd w:val="clear" w:color="auto" w:fill="FFFFFF"/>
        <w:spacing w:line="259" w:lineRule="exact"/>
        <w:ind w:right="10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 xml:space="preserve">(2) </w:t>
      </w:r>
      <w:r w:rsidR="007E4903" w:rsidRPr="00D90485">
        <w:rPr>
          <w:spacing w:val="3"/>
          <w:sz w:val="24"/>
          <w:szCs w:val="24"/>
          <w:lang w:val="hr-HR"/>
        </w:rPr>
        <w:t>Garanci</w:t>
      </w:r>
      <w:r w:rsidR="00482DC6" w:rsidRPr="00D90485">
        <w:rPr>
          <w:spacing w:val="3"/>
          <w:sz w:val="24"/>
          <w:szCs w:val="24"/>
          <w:lang w:val="hr-HR"/>
        </w:rPr>
        <w:t>ju iz stava (1)</w:t>
      </w:r>
      <w:r w:rsidR="007E4903" w:rsidRPr="00D90485">
        <w:rPr>
          <w:spacing w:val="3"/>
          <w:sz w:val="24"/>
          <w:szCs w:val="24"/>
          <w:lang w:val="hr-HR"/>
        </w:rPr>
        <w:t xml:space="preserve"> ovog člana Koncesionar je dužan dostaviti za svaku </w:t>
      </w:r>
      <w:r w:rsidRPr="00D90485">
        <w:rPr>
          <w:spacing w:val="3"/>
          <w:sz w:val="24"/>
          <w:szCs w:val="24"/>
          <w:lang w:val="hr-HR"/>
        </w:rPr>
        <w:t xml:space="preserve">kalendarsku </w:t>
      </w:r>
      <w:r w:rsidR="00C36819" w:rsidRPr="00D90485">
        <w:rPr>
          <w:spacing w:val="3"/>
          <w:sz w:val="24"/>
          <w:szCs w:val="24"/>
          <w:lang w:val="hr-HR"/>
        </w:rPr>
        <w:lastRenderedPageBreak/>
        <w:t>godinu trajanja koncesije, do 31.03.</w:t>
      </w:r>
      <w:r w:rsidR="007E4903" w:rsidRPr="00D90485">
        <w:rPr>
          <w:spacing w:val="3"/>
          <w:sz w:val="24"/>
          <w:szCs w:val="24"/>
          <w:lang w:val="hr-HR"/>
        </w:rPr>
        <w:t xml:space="preserve"> tekuće godine na koju se garancija odnosi.</w:t>
      </w:r>
    </w:p>
    <w:p w:rsidR="00933CEC" w:rsidRPr="00D90485" w:rsidRDefault="00933CEC" w:rsidP="00C36819">
      <w:pPr>
        <w:shd w:val="clear" w:color="auto" w:fill="FFFFFF"/>
        <w:spacing w:line="259" w:lineRule="exact"/>
        <w:ind w:right="10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>(3)</w:t>
      </w:r>
      <w:r w:rsidR="00F13790" w:rsidRPr="00D90485">
        <w:rPr>
          <w:spacing w:val="3"/>
          <w:sz w:val="24"/>
          <w:szCs w:val="24"/>
          <w:lang w:val="hr-HR"/>
        </w:rPr>
        <w:t xml:space="preserve"> </w:t>
      </w:r>
      <w:r w:rsidRPr="00D90485">
        <w:rPr>
          <w:spacing w:val="5"/>
          <w:sz w:val="24"/>
          <w:szCs w:val="24"/>
          <w:lang w:val="hr-HR"/>
        </w:rPr>
        <w:t xml:space="preserve">Za prvu kalendarsku godinu trajanja koncesije Koncesionar će Koncesoru dostaviti </w:t>
      </w:r>
      <w:r w:rsidRPr="00D90485">
        <w:rPr>
          <w:spacing w:val="3"/>
          <w:sz w:val="24"/>
          <w:szCs w:val="24"/>
          <w:lang w:val="hr-HR"/>
        </w:rPr>
        <w:t>bezuslovnu bankarsku garanciju</w:t>
      </w:r>
      <w:r w:rsidRPr="00D90485">
        <w:rPr>
          <w:spacing w:val="5"/>
          <w:sz w:val="24"/>
          <w:szCs w:val="24"/>
          <w:lang w:val="hr-HR"/>
        </w:rPr>
        <w:t xml:space="preserve"> </w:t>
      </w:r>
      <w:r w:rsidR="00DB2A0A" w:rsidRPr="00D90485">
        <w:rPr>
          <w:spacing w:val="5"/>
          <w:sz w:val="24"/>
          <w:szCs w:val="24"/>
          <w:lang w:val="hr-HR"/>
        </w:rPr>
        <w:t>u vrijednosti</w:t>
      </w:r>
      <w:r w:rsidRPr="00D90485">
        <w:rPr>
          <w:spacing w:val="5"/>
          <w:sz w:val="24"/>
          <w:szCs w:val="24"/>
          <w:lang w:val="hr-HR"/>
        </w:rPr>
        <w:t xml:space="preserve"> </w:t>
      </w:r>
      <w:r w:rsidR="005E7448" w:rsidRPr="00D90485">
        <w:rPr>
          <w:spacing w:val="5"/>
          <w:sz w:val="24"/>
          <w:szCs w:val="24"/>
          <w:lang w:val="hr-HR"/>
        </w:rPr>
        <w:t xml:space="preserve">tekuće (godišnje) naknade prema planu eksploatacije iz člana </w:t>
      </w:r>
      <w:r w:rsidR="00C31010" w:rsidRPr="00D90485">
        <w:rPr>
          <w:spacing w:val="5"/>
          <w:sz w:val="24"/>
          <w:szCs w:val="24"/>
          <w:lang w:val="hr-HR"/>
        </w:rPr>
        <w:t>2</w:t>
      </w:r>
      <w:r w:rsidR="00DA2DF1">
        <w:rPr>
          <w:spacing w:val="5"/>
          <w:sz w:val="24"/>
          <w:szCs w:val="24"/>
          <w:lang w:val="hr-HR"/>
        </w:rPr>
        <w:t>1</w:t>
      </w:r>
      <w:r w:rsidR="005E7448" w:rsidRPr="00D90485">
        <w:rPr>
          <w:spacing w:val="5"/>
          <w:sz w:val="24"/>
          <w:szCs w:val="24"/>
          <w:lang w:val="hr-HR"/>
        </w:rPr>
        <w:t>. stav (</w:t>
      </w:r>
      <w:r w:rsidR="00F13790" w:rsidRPr="00D90485">
        <w:rPr>
          <w:spacing w:val="5"/>
          <w:sz w:val="24"/>
          <w:szCs w:val="24"/>
          <w:lang w:val="hr-HR"/>
        </w:rPr>
        <w:t>3</w:t>
      </w:r>
      <w:r w:rsidR="005E7448" w:rsidRPr="00D90485">
        <w:rPr>
          <w:spacing w:val="5"/>
          <w:sz w:val="24"/>
          <w:szCs w:val="24"/>
          <w:lang w:val="hr-HR"/>
        </w:rPr>
        <w:t>) Ugovora</w:t>
      </w:r>
      <w:r w:rsidR="00DB2A0A" w:rsidRPr="00D90485">
        <w:rPr>
          <w:spacing w:val="5"/>
          <w:sz w:val="24"/>
          <w:szCs w:val="24"/>
          <w:lang w:val="hr-HR"/>
        </w:rPr>
        <w:t>,</w:t>
      </w:r>
      <w:r w:rsidR="00DB2A0A" w:rsidRPr="00D90485">
        <w:rPr>
          <w:spacing w:val="3"/>
          <w:sz w:val="24"/>
          <w:szCs w:val="24"/>
          <w:lang w:val="hr-HR"/>
        </w:rPr>
        <w:t xml:space="preserve"> </w:t>
      </w:r>
      <w:r w:rsidR="00813694" w:rsidRPr="00D90485">
        <w:rPr>
          <w:spacing w:val="3"/>
          <w:sz w:val="24"/>
          <w:szCs w:val="24"/>
          <w:lang w:val="hr-HR"/>
        </w:rPr>
        <w:t>sa rokom važenja jednakim roku plaćanja te</w:t>
      </w:r>
      <w:r w:rsidR="00EB266E" w:rsidRPr="00D90485">
        <w:rPr>
          <w:spacing w:val="3"/>
          <w:sz w:val="24"/>
          <w:szCs w:val="24"/>
          <w:lang w:val="hr-HR"/>
        </w:rPr>
        <w:t xml:space="preserve"> naknade plus dodatnih tri</w:t>
      </w:r>
      <w:r w:rsidR="00813694" w:rsidRPr="00D90485">
        <w:rPr>
          <w:spacing w:val="3"/>
          <w:sz w:val="24"/>
          <w:szCs w:val="24"/>
          <w:lang w:val="hr-HR"/>
        </w:rPr>
        <w:t xml:space="preserve"> mjeseca nakon isteka toga roka</w:t>
      </w:r>
      <w:r w:rsidR="00C36819" w:rsidRPr="00D90485">
        <w:rPr>
          <w:spacing w:val="5"/>
          <w:sz w:val="24"/>
          <w:szCs w:val="24"/>
          <w:lang w:val="hr-HR"/>
        </w:rPr>
        <w:t>.</w:t>
      </w:r>
      <w:r w:rsidRPr="00D90485">
        <w:rPr>
          <w:spacing w:val="5"/>
          <w:sz w:val="24"/>
          <w:szCs w:val="24"/>
          <w:lang w:val="hr-HR"/>
        </w:rPr>
        <w:t xml:space="preserve"> </w:t>
      </w:r>
      <w:r w:rsidR="005E7448" w:rsidRPr="00D90485">
        <w:rPr>
          <w:spacing w:val="5"/>
          <w:sz w:val="24"/>
          <w:szCs w:val="24"/>
          <w:lang w:val="hr-HR"/>
        </w:rPr>
        <w:t>Ovu bankarsku garanciju</w:t>
      </w:r>
      <w:r w:rsidRPr="00D90485">
        <w:rPr>
          <w:spacing w:val="5"/>
          <w:sz w:val="24"/>
          <w:szCs w:val="24"/>
          <w:lang w:val="hr-HR"/>
        </w:rPr>
        <w:t xml:space="preserve"> Koncesionar će dostaviti Koncesoru u roku od </w:t>
      </w:r>
      <w:r w:rsidR="0014524D" w:rsidRPr="00D90485">
        <w:rPr>
          <w:spacing w:val="5"/>
          <w:sz w:val="24"/>
          <w:szCs w:val="24"/>
          <w:lang w:val="hr-HR"/>
        </w:rPr>
        <w:t>30</w:t>
      </w:r>
      <w:r w:rsidRPr="00D90485">
        <w:rPr>
          <w:spacing w:val="5"/>
          <w:sz w:val="24"/>
          <w:szCs w:val="24"/>
          <w:lang w:val="hr-HR"/>
        </w:rPr>
        <w:t xml:space="preserve"> dana od dana početka korištenja predmeta koncesije.</w:t>
      </w:r>
    </w:p>
    <w:p w:rsidR="00DD3D82" w:rsidRDefault="00C347F5" w:rsidP="00C347F5">
      <w:pPr>
        <w:shd w:val="clear" w:color="auto" w:fill="FFFFFF"/>
        <w:spacing w:line="259" w:lineRule="exact"/>
        <w:ind w:right="10"/>
        <w:jc w:val="both"/>
        <w:rPr>
          <w:b/>
          <w:spacing w:val="5"/>
          <w:sz w:val="24"/>
          <w:szCs w:val="24"/>
          <w:lang w:val="hr-HR"/>
        </w:rPr>
      </w:pPr>
      <w:r>
        <w:rPr>
          <w:color w:val="FF6600"/>
          <w:spacing w:val="3"/>
          <w:sz w:val="24"/>
          <w:szCs w:val="24"/>
          <w:lang w:val="hr-HR"/>
        </w:rPr>
        <w:t xml:space="preserve"> </w:t>
      </w:r>
    </w:p>
    <w:p w:rsidR="00354EEF" w:rsidRPr="00D90485" w:rsidRDefault="00354EEF" w:rsidP="00354EEF">
      <w:pPr>
        <w:shd w:val="clear" w:color="auto" w:fill="FFFFFF"/>
        <w:spacing w:line="278" w:lineRule="exact"/>
        <w:jc w:val="center"/>
        <w:rPr>
          <w:b/>
          <w:spacing w:val="5"/>
          <w:sz w:val="24"/>
          <w:szCs w:val="24"/>
          <w:lang w:val="hr-HR"/>
        </w:rPr>
      </w:pPr>
      <w:r w:rsidRPr="00D90485">
        <w:rPr>
          <w:b/>
          <w:spacing w:val="5"/>
          <w:sz w:val="24"/>
          <w:szCs w:val="24"/>
          <w:lang w:val="hr-HR"/>
        </w:rPr>
        <w:t>Član 2</w:t>
      </w:r>
      <w:r w:rsidR="00DA2DF1">
        <w:rPr>
          <w:b/>
          <w:spacing w:val="5"/>
          <w:sz w:val="24"/>
          <w:szCs w:val="24"/>
          <w:lang w:val="hr-HR"/>
        </w:rPr>
        <w:t>4</w:t>
      </w:r>
      <w:r w:rsidRPr="00D90485">
        <w:rPr>
          <w:b/>
          <w:spacing w:val="5"/>
          <w:sz w:val="24"/>
          <w:szCs w:val="24"/>
          <w:lang w:val="hr-HR"/>
        </w:rPr>
        <w:t>.</w:t>
      </w:r>
    </w:p>
    <w:p w:rsidR="00354EEF" w:rsidRPr="00D90485" w:rsidRDefault="00354EEF" w:rsidP="00354EEF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>(1) Početno stanje predmeta koncesije (geodetski premjer, fotografije), utvrdit će se u roku od 15 (petnaest) dana od dana početka korištenja predmeta koncesije i činit će sastavni dio Ugovora.</w:t>
      </w:r>
    </w:p>
    <w:p w:rsidR="00354EEF" w:rsidRPr="00D90485" w:rsidRDefault="00354EEF" w:rsidP="00354EEF">
      <w:pPr>
        <w:shd w:val="clear" w:color="auto" w:fill="FFFFFF"/>
        <w:spacing w:line="278" w:lineRule="exact"/>
        <w:jc w:val="both"/>
        <w:rPr>
          <w:spacing w:val="5"/>
          <w:sz w:val="24"/>
          <w:szCs w:val="24"/>
          <w:lang w:val="hr-HR"/>
        </w:rPr>
      </w:pPr>
      <w:r w:rsidRPr="00D90485">
        <w:rPr>
          <w:spacing w:val="5"/>
          <w:sz w:val="24"/>
          <w:szCs w:val="24"/>
          <w:lang w:val="hr-HR"/>
        </w:rPr>
        <w:t>(2) Koncesionar se obavezuje da će utvrđivanje početnog stanja predmeta koncesije izvršiti na svoj trošak.</w:t>
      </w:r>
    </w:p>
    <w:p w:rsidR="00354EEF" w:rsidRPr="00D90485" w:rsidRDefault="00354EEF" w:rsidP="00916D52">
      <w:pPr>
        <w:rPr>
          <w:b/>
          <w:sz w:val="24"/>
          <w:szCs w:val="24"/>
        </w:rPr>
      </w:pPr>
    </w:p>
    <w:p w:rsidR="001307CC" w:rsidRPr="00D90485" w:rsidRDefault="000C06E4" w:rsidP="00916D52">
      <w:pPr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>4</w:t>
      </w:r>
      <w:r w:rsidR="001307CC" w:rsidRPr="00D90485">
        <w:rPr>
          <w:b/>
          <w:sz w:val="24"/>
          <w:szCs w:val="24"/>
        </w:rPr>
        <w:t xml:space="preserve">. </w:t>
      </w:r>
      <w:smartTag w:uri="urn:schemas-microsoft-com:office:smarttags" w:element="stockticker">
        <w:r w:rsidR="001307CC" w:rsidRPr="00D90485">
          <w:rPr>
            <w:b/>
            <w:sz w:val="24"/>
            <w:szCs w:val="24"/>
          </w:rPr>
          <w:t>ROK</w:t>
        </w:r>
      </w:smartTag>
      <w:r w:rsidR="001307CC" w:rsidRPr="00D90485">
        <w:rPr>
          <w:b/>
          <w:sz w:val="24"/>
          <w:szCs w:val="24"/>
        </w:rPr>
        <w:t xml:space="preserve"> TRAJANJA KONCESIJE</w:t>
      </w:r>
    </w:p>
    <w:p w:rsidR="00E96E34" w:rsidRPr="00D90485" w:rsidRDefault="00E96E34" w:rsidP="00916D52">
      <w:pPr>
        <w:jc w:val="center"/>
        <w:rPr>
          <w:b/>
          <w:color w:val="FF6600"/>
          <w:sz w:val="24"/>
          <w:szCs w:val="24"/>
        </w:rPr>
      </w:pPr>
    </w:p>
    <w:p w:rsidR="001307CC" w:rsidRPr="00D90485" w:rsidRDefault="00C06D4D" w:rsidP="00916D52">
      <w:pPr>
        <w:jc w:val="center"/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 xml:space="preserve">Član </w:t>
      </w:r>
      <w:r w:rsidR="00D413C0" w:rsidRPr="00D90485">
        <w:rPr>
          <w:b/>
          <w:sz w:val="24"/>
          <w:szCs w:val="24"/>
        </w:rPr>
        <w:t>2</w:t>
      </w:r>
      <w:r w:rsidR="00DA2DF1">
        <w:rPr>
          <w:b/>
          <w:sz w:val="24"/>
          <w:szCs w:val="24"/>
        </w:rPr>
        <w:t>5</w:t>
      </w:r>
      <w:r w:rsidR="001307CC" w:rsidRPr="00D90485">
        <w:rPr>
          <w:b/>
          <w:sz w:val="24"/>
          <w:szCs w:val="24"/>
        </w:rPr>
        <w:t>.</w:t>
      </w:r>
    </w:p>
    <w:p w:rsidR="00685191" w:rsidRPr="00D90485" w:rsidRDefault="00D413C0" w:rsidP="003065D6">
      <w:pPr>
        <w:shd w:val="clear" w:color="auto" w:fill="FFFFFF"/>
        <w:jc w:val="both"/>
        <w:rPr>
          <w:spacing w:val="14"/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 xml:space="preserve">(1)   </w:t>
      </w:r>
      <w:r w:rsidR="001307CC" w:rsidRPr="00D90485">
        <w:rPr>
          <w:spacing w:val="3"/>
          <w:sz w:val="24"/>
          <w:szCs w:val="24"/>
          <w:lang w:val="hr-HR"/>
        </w:rPr>
        <w:t xml:space="preserve">Koncesija se </w:t>
      </w:r>
      <w:r w:rsidR="000441D0" w:rsidRPr="00D90485">
        <w:rPr>
          <w:spacing w:val="3"/>
          <w:sz w:val="24"/>
          <w:szCs w:val="24"/>
          <w:lang w:val="hr-HR"/>
        </w:rPr>
        <w:t xml:space="preserve">dodjeljuje na period od </w:t>
      </w:r>
      <w:r w:rsidR="00344BF3" w:rsidRPr="00D90485">
        <w:rPr>
          <w:spacing w:val="3"/>
          <w:sz w:val="24"/>
          <w:szCs w:val="24"/>
          <w:lang w:val="hr-HR"/>
        </w:rPr>
        <w:t>2</w:t>
      </w:r>
      <w:r w:rsidR="00354EEF" w:rsidRPr="00D90485">
        <w:rPr>
          <w:spacing w:val="3"/>
          <w:sz w:val="24"/>
          <w:szCs w:val="24"/>
          <w:lang w:val="hr-HR"/>
        </w:rPr>
        <w:t>4</w:t>
      </w:r>
      <w:r w:rsidR="00044ADA" w:rsidRPr="00D90485">
        <w:rPr>
          <w:spacing w:val="3"/>
          <w:sz w:val="24"/>
          <w:szCs w:val="24"/>
          <w:lang w:val="hr-HR"/>
        </w:rPr>
        <w:t xml:space="preserve"> (</w:t>
      </w:r>
      <w:r w:rsidR="00354EEF" w:rsidRPr="00D90485">
        <w:rPr>
          <w:spacing w:val="3"/>
          <w:sz w:val="24"/>
          <w:szCs w:val="24"/>
          <w:lang w:val="hr-HR"/>
        </w:rPr>
        <w:t>dvadesetičetiri</w:t>
      </w:r>
      <w:r w:rsidRPr="00D90485">
        <w:rPr>
          <w:spacing w:val="3"/>
          <w:sz w:val="24"/>
          <w:szCs w:val="24"/>
          <w:lang w:val="hr-HR"/>
        </w:rPr>
        <w:t>) godin</w:t>
      </w:r>
      <w:r w:rsidR="00344BF3" w:rsidRPr="00D90485">
        <w:rPr>
          <w:spacing w:val="3"/>
          <w:sz w:val="24"/>
          <w:szCs w:val="24"/>
          <w:lang w:val="hr-HR"/>
        </w:rPr>
        <w:t>e</w:t>
      </w:r>
      <w:r w:rsidRPr="00D90485">
        <w:rPr>
          <w:spacing w:val="3"/>
          <w:sz w:val="24"/>
          <w:szCs w:val="24"/>
          <w:lang w:val="hr-HR"/>
        </w:rPr>
        <w:t>.</w:t>
      </w:r>
    </w:p>
    <w:p w:rsidR="00685191" w:rsidRPr="00D90485" w:rsidRDefault="00D413C0" w:rsidP="00D413C0">
      <w:pPr>
        <w:shd w:val="clear" w:color="auto" w:fill="FFFFFF"/>
        <w:spacing w:line="278" w:lineRule="exact"/>
        <w:ind w:right="29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14"/>
          <w:sz w:val="24"/>
          <w:szCs w:val="24"/>
          <w:lang w:val="hr-HR"/>
        </w:rPr>
        <w:t xml:space="preserve">(2) </w:t>
      </w:r>
      <w:r w:rsidR="004F7C29" w:rsidRPr="00D90485">
        <w:rPr>
          <w:spacing w:val="14"/>
          <w:sz w:val="24"/>
          <w:szCs w:val="24"/>
          <w:lang w:val="hr-HR"/>
        </w:rPr>
        <w:t>Početak</w:t>
      </w:r>
      <w:r w:rsidR="001307CC" w:rsidRPr="00D90485">
        <w:rPr>
          <w:spacing w:val="14"/>
          <w:sz w:val="24"/>
          <w:szCs w:val="24"/>
          <w:lang w:val="hr-HR"/>
        </w:rPr>
        <w:t xml:space="preserve"> korištenja</w:t>
      </w:r>
      <w:r w:rsidR="001728C3" w:rsidRPr="00D90485">
        <w:rPr>
          <w:spacing w:val="14"/>
          <w:sz w:val="24"/>
          <w:szCs w:val="24"/>
          <w:lang w:val="hr-HR"/>
        </w:rPr>
        <w:t xml:space="preserve"> predmeta koncesije</w:t>
      </w:r>
      <w:r w:rsidR="00FE005C" w:rsidRPr="00D90485">
        <w:rPr>
          <w:spacing w:val="14"/>
          <w:sz w:val="24"/>
          <w:szCs w:val="24"/>
          <w:lang w:val="hr-HR"/>
        </w:rPr>
        <w:t>, odnosno rok trajanja</w:t>
      </w:r>
      <w:r w:rsidR="001307CC" w:rsidRPr="00D90485">
        <w:rPr>
          <w:spacing w:val="14"/>
          <w:sz w:val="24"/>
          <w:szCs w:val="24"/>
          <w:lang w:val="hr-HR"/>
        </w:rPr>
        <w:t xml:space="preserve"> koncesije</w:t>
      </w:r>
      <w:r w:rsidR="00FE005C" w:rsidRPr="00D90485">
        <w:rPr>
          <w:spacing w:val="14"/>
          <w:sz w:val="24"/>
          <w:szCs w:val="24"/>
          <w:lang w:val="hr-HR"/>
        </w:rPr>
        <w:t xml:space="preserve">, počinje </w:t>
      </w:r>
      <w:r w:rsidR="001307CC" w:rsidRPr="00D90485">
        <w:rPr>
          <w:spacing w:val="14"/>
          <w:sz w:val="24"/>
          <w:szCs w:val="24"/>
          <w:lang w:val="hr-HR"/>
        </w:rPr>
        <w:t>dan</w:t>
      </w:r>
      <w:r w:rsidR="00FE005C" w:rsidRPr="00D90485">
        <w:rPr>
          <w:spacing w:val="14"/>
          <w:sz w:val="24"/>
          <w:szCs w:val="24"/>
          <w:lang w:val="hr-HR"/>
        </w:rPr>
        <w:t>om</w:t>
      </w:r>
      <w:r w:rsidR="001307CC" w:rsidRPr="00D90485">
        <w:rPr>
          <w:spacing w:val="14"/>
          <w:sz w:val="24"/>
          <w:szCs w:val="24"/>
          <w:lang w:val="hr-HR"/>
        </w:rPr>
        <w:t xml:space="preserve"> </w:t>
      </w:r>
      <w:r w:rsidR="00344BF3" w:rsidRPr="00D90485">
        <w:rPr>
          <w:spacing w:val="14"/>
          <w:sz w:val="24"/>
          <w:szCs w:val="24"/>
          <w:lang w:val="hr-HR"/>
        </w:rPr>
        <w:t>konač</w:t>
      </w:r>
      <w:r w:rsidRPr="00D90485">
        <w:rPr>
          <w:spacing w:val="14"/>
          <w:sz w:val="24"/>
          <w:szCs w:val="24"/>
          <w:lang w:val="hr-HR"/>
        </w:rPr>
        <w:t>nosti rješenja kojim se Koncesionaru odobrava izvođenje radova prema rudarskom projektu</w:t>
      </w:r>
      <w:r w:rsidR="004F7C29" w:rsidRPr="00D90485">
        <w:rPr>
          <w:spacing w:val="14"/>
          <w:sz w:val="24"/>
          <w:szCs w:val="24"/>
          <w:lang w:val="hr-HR"/>
        </w:rPr>
        <w:t>.</w:t>
      </w:r>
    </w:p>
    <w:p w:rsidR="003D5305" w:rsidRPr="00D90485" w:rsidRDefault="00D413C0" w:rsidP="00D413C0">
      <w:pPr>
        <w:shd w:val="clear" w:color="auto" w:fill="FFFFFF"/>
        <w:jc w:val="both"/>
        <w:rPr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 xml:space="preserve">(3) </w:t>
      </w:r>
      <w:r w:rsidR="001307CC" w:rsidRPr="00D90485">
        <w:rPr>
          <w:spacing w:val="3"/>
          <w:sz w:val="24"/>
          <w:szCs w:val="24"/>
          <w:lang w:val="hr-HR"/>
        </w:rPr>
        <w:t>Koncesija prestaje istekom</w:t>
      </w:r>
      <w:r w:rsidRPr="00D90485">
        <w:rPr>
          <w:spacing w:val="3"/>
          <w:sz w:val="24"/>
          <w:szCs w:val="24"/>
          <w:lang w:val="hr-HR"/>
        </w:rPr>
        <w:t xml:space="preserve"> </w:t>
      </w:r>
      <w:r w:rsidR="00344BF3" w:rsidRPr="00D90485">
        <w:rPr>
          <w:spacing w:val="3"/>
          <w:sz w:val="24"/>
          <w:szCs w:val="24"/>
          <w:lang w:val="hr-HR"/>
        </w:rPr>
        <w:t>dvadeseti</w:t>
      </w:r>
      <w:r w:rsidR="00354EEF" w:rsidRPr="00D90485">
        <w:rPr>
          <w:spacing w:val="3"/>
          <w:sz w:val="24"/>
          <w:szCs w:val="24"/>
          <w:lang w:val="hr-HR"/>
        </w:rPr>
        <w:t>četiri</w:t>
      </w:r>
      <w:r w:rsidRPr="00D90485">
        <w:rPr>
          <w:spacing w:val="3"/>
          <w:sz w:val="24"/>
          <w:szCs w:val="24"/>
          <w:lang w:val="hr-HR"/>
        </w:rPr>
        <w:t xml:space="preserve"> </w:t>
      </w:r>
      <w:r w:rsidR="004F7C29" w:rsidRPr="00D90485">
        <w:rPr>
          <w:spacing w:val="3"/>
          <w:sz w:val="24"/>
          <w:szCs w:val="24"/>
          <w:lang w:val="hr-HR"/>
        </w:rPr>
        <w:t>godin</w:t>
      </w:r>
      <w:r w:rsidR="00344BF3" w:rsidRPr="00D90485">
        <w:rPr>
          <w:spacing w:val="3"/>
          <w:sz w:val="24"/>
          <w:szCs w:val="24"/>
          <w:lang w:val="hr-HR"/>
        </w:rPr>
        <w:t>e</w:t>
      </w:r>
      <w:r w:rsidR="004F7C29" w:rsidRPr="00D90485">
        <w:rPr>
          <w:spacing w:val="3"/>
          <w:sz w:val="24"/>
          <w:szCs w:val="24"/>
          <w:lang w:val="hr-HR"/>
        </w:rPr>
        <w:t xml:space="preserve"> od dana </w:t>
      </w:r>
      <w:r w:rsidRPr="00D90485">
        <w:rPr>
          <w:spacing w:val="3"/>
          <w:sz w:val="24"/>
          <w:szCs w:val="24"/>
          <w:lang w:val="hr-HR"/>
        </w:rPr>
        <w:t xml:space="preserve">početka korištenja </w:t>
      </w:r>
      <w:r w:rsidR="005E7448" w:rsidRPr="00D90485">
        <w:rPr>
          <w:spacing w:val="14"/>
          <w:sz w:val="24"/>
          <w:szCs w:val="24"/>
          <w:lang w:val="hr-HR"/>
        </w:rPr>
        <w:t>predmeta</w:t>
      </w:r>
      <w:r w:rsidR="005E7448" w:rsidRPr="00D90485">
        <w:rPr>
          <w:spacing w:val="3"/>
          <w:sz w:val="24"/>
          <w:szCs w:val="24"/>
          <w:lang w:val="hr-HR"/>
        </w:rPr>
        <w:t xml:space="preserve"> </w:t>
      </w:r>
      <w:r w:rsidRPr="00D90485">
        <w:rPr>
          <w:spacing w:val="3"/>
          <w:sz w:val="24"/>
          <w:szCs w:val="24"/>
          <w:lang w:val="hr-HR"/>
        </w:rPr>
        <w:t>koncesije</w:t>
      </w:r>
      <w:r w:rsidR="001307CC" w:rsidRPr="00D90485">
        <w:rPr>
          <w:spacing w:val="3"/>
          <w:sz w:val="24"/>
          <w:szCs w:val="24"/>
          <w:lang w:val="hr-HR"/>
        </w:rPr>
        <w:t>.</w:t>
      </w:r>
    </w:p>
    <w:p w:rsidR="00D71AA4" w:rsidRPr="00DD3D82" w:rsidRDefault="00C23F40" w:rsidP="00DD3D82">
      <w:pPr>
        <w:shd w:val="clear" w:color="auto" w:fill="FFFFFF"/>
        <w:ind w:left="720" w:hanging="720"/>
        <w:jc w:val="both"/>
        <w:rPr>
          <w:sz w:val="24"/>
          <w:szCs w:val="24"/>
          <w:lang w:val="hr-HR"/>
        </w:rPr>
      </w:pPr>
      <w:r w:rsidRPr="00D90485">
        <w:rPr>
          <w:b/>
          <w:bCs/>
          <w:i/>
          <w:iCs/>
          <w:sz w:val="24"/>
          <w:szCs w:val="24"/>
          <w:lang w:val="hr-HR"/>
        </w:rPr>
        <w:t xml:space="preserve">  </w:t>
      </w:r>
      <w:r w:rsidR="002E2C5E" w:rsidRPr="00D90485">
        <w:rPr>
          <w:b/>
          <w:bCs/>
          <w:i/>
          <w:iCs/>
          <w:sz w:val="24"/>
          <w:szCs w:val="24"/>
          <w:lang w:val="hr-HR"/>
        </w:rPr>
        <w:t xml:space="preserve">                        </w:t>
      </w:r>
    </w:p>
    <w:p w:rsidR="005D4BDD" w:rsidRPr="00D90485" w:rsidRDefault="000C06E4" w:rsidP="000C06E4">
      <w:pPr>
        <w:shd w:val="clear" w:color="auto" w:fill="FFFFFF"/>
        <w:jc w:val="both"/>
        <w:rPr>
          <w:b/>
          <w:spacing w:val="3"/>
          <w:sz w:val="24"/>
          <w:szCs w:val="24"/>
          <w:lang w:val="hr-HR"/>
        </w:rPr>
      </w:pPr>
      <w:r w:rsidRPr="00D90485">
        <w:rPr>
          <w:b/>
          <w:spacing w:val="3"/>
          <w:sz w:val="24"/>
          <w:szCs w:val="24"/>
          <w:lang w:val="hr-HR"/>
        </w:rPr>
        <w:t>5</w:t>
      </w:r>
      <w:r w:rsidR="00205739" w:rsidRPr="00D90485">
        <w:rPr>
          <w:b/>
          <w:spacing w:val="3"/>
          <w:sz w:val="24"/>
          <w:szCs w:val="24"/>
          <w:lang w:val="hr-HR"/>
        </w:rPr>
        <w:t xml:space="preserve">. </w:t>
      </w:r>
      <w:r w:rsidR="006A1753" w:rsidRPr="00D90485">
        <w:rPr>
          <w:b/>
          <w:spacing w:val="3"/>
          <w:sz w:val="24"/>
          <w:szCs w:val="24"/>
          <w:lang w:val="hr-HR"/>
        </w:rPr>
        <w:t>PRESTANAK  KONCESION</w:t>
      </w:r>
      <w:r w:rsidR="005D4BDD" w:rsidRPr="00D90485">
        <w:rPr>
          <w:b/>
          <w:spacing w:val="3"/>
          <w:sz w:val="24"/>
          <w:szCs w:val="24"/>
          <w:lang w:val="hr-HR"/>
        </w:rPr>
        <w:t>OG  ODNOSA</w:t>
      </w:r>
    </w:p>
    <w:p w:rsidR="00E96E34" w:rsidRPr="00D90485" w:rsidRDefault="00E96E34" w:rsidP="00E96E34">
      <w:pPr>
        <w:jc w:val="center"/>
        <w:rPr>
          <w:b/>
          <w:sz w:val="24"/>
          <w:szCs w:val="24"/>
          <w:lang w:val="pl-PL"/>
        </w:rPr>
      </w:pPr>
    </w:p>
    <w:p w:rsidR="00C347F5" w:rsidRDefault="00D413C0" w:rsidP="00C347F5">
      <w:pPr>
        <w:jc w:val="center"/>
        <w:rPr>
          <w:b/>
          <w:sz w:val="24"/>
          <w:szCs w:val="24"/>
          <w:lang w:val="pl-PL"/>
        </w:rPr>
      </w:pPr>
      <w:r w:rsidRPr="00D90485">
        <w:rPr>
          <w:b/>
          <w:sz w:val="24"/>
          <w:szCs w:val="24"/>
          <w:lang w:val="pl-PL"/>
        </w:rPr>
        <w:t>Član 2</w:t>
      </w:r>
      <w:r w:rsidR="00DA2DF1">
        <w:rPr>
          <w:b/>
          <w:sz w:val="24"/>
          <w:szCs w:val="24"/>
          <w:lang w:val="pl-PL"/>
        </w:rPr>
        <w:t>6</w:t>
      </w:r>
      <w:r w:rsidRPr="00D90485">
        <w:rPr>
          <w:b/>
          <w:sz w:val="24"/>
          <w:szCs w:val="24"/>
          <w:lang w:val="pl-PL"/>
        </w:rPr>
        <w:t>.</w:t>
      </w:r>
    </w:p>
    <w:p w:rsidR="005D4BDD" w:rsidRPr="00D90485" w:rsidRDefault="008931B6" w:rsidP="00C347F5">
      <w:pPr>
        <w:rPr>
          <w:spacing w:val="4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K</w:t>
      </w:r>
      <w:r w:rsidR="006A1753" w:rsidRPr="00D90485">
        <w:rPr>
          <w:spacing w:val="2"/>
          <w:sz w:val="24"/>
          <w:szCs w:val="24"/>
          <w:lang w:val="hr-HR"/>
        </w:rPr>
        <w:t>oncesion</w:t>
      </w:r>
      <w:r w:rsidR="001307CC" w:rsidRPr="00D90485">
        <w:rPr>
          <w:spacing w:val="2"/>
          <w:sz w:val="24"/>
          <w:szCs w:val="24"/>
          <w:lang w:val="hr-HR"/>
        </w:rPr>
        <w:t>i odnos prestaje:</w:t>
      </w:r>
    </w:p>
    <w:p w:rsidR="008931B6" w:rsidRPr="00D90485" w:rsidRDefault="001307CC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pacing w:val="4"/>
          <w:sz w:val="24"/>
          <w:szCs w:val="24"/>
          <w:lang w:val="hr-HR"/>
        </w:rPr>
      </w:pPr>
      <w:r w:rsidRPr="00D90485">
        <w:rPr>
          <w:spacing w:val="4"/>
          <w:sz w:val="24"/>
          <w:szCs w:val="24"/>
          <w:lang w:val="hr-HR"/>
        </w:rPr>
        <w:t xml:space="preserve">istekom roka koji je određen </w:t>
      </w:r>
      <w:r w:rsidR="008931B6" w:rsidRPr="00D90485">
        <w:rPr>
          <w:spacing w:val="4"/>
          <w:sz w:val="24"/>
          <w:szCs w:val="24"/>
          <w:lang w:val="hr-HR"/>
        </w:rPr>
        <w:t>U</w:t>
      </w:r>
      <w:r w:rsidRPr="00D90485">
        <w:rPr>
          <w:spacing w:val="4"/>
          <w:sz w:val="24"/>
          <w:szCs w:val="24"/>
          <w:lang w:val="hr-HR"/>
        </w:rPr>
        <w:t>govorom,</w:t>
      </w:r>
    </w:p>
    <w:p w:rsidR="001307CC" w:rsidRPr="00D90485" w:rsidRDefault="008931B6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o</w:t>
      </w:r>
      <w:r w:rsidR="001307CC" w:rsidRPr="00D90485">
        <w:rPr>
          <w:spacing w:val="2"/>
          <w:sz w:val="24"/>
          <w:szCs w:val="24"/>
          <w:lang w:val="hr-HR"/>
        </w:rPr>
        <w:t>tvaranjem stečajnog postupka nad Koncesionarom,</w:t>
      </w:r>
    </w:p>
    <w:p w:rsidR="001307CC" w:rsidRPr="00D90485" w:rsidRDefault="008931B6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p</w:t>
      </w:r>
      <w:r w:rsidR="001307CC" w:rsidRPr="00D90485">
        <w:rPr>
          <w:spacing w:val="3"/>
          <w:sz w:val="24"/>
          <w:szCs w:val="24"/>
          <w:lang w:val="hr-HR"/>
        </w:rPr>
        <w:t>restankom postojanja predmeta koncesije;</w:t>
      </w:r>
    </w:p>
    <w:p w:rsidR="002E42D0" w:rsidRPr="00D90485" w:rsidRDefault="008931B6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>r</w:t>
      </w:r>
      <w:r w:rsidR="001307CC" w:rsidRPr="00D90485">
        <w:rPr>
          <w:spacing w:val="3"/>
          <w:sz w:val="24"/>
          <w:szCs w:val="24"/>
          <w:lang w:val="hr-HR"/>
        </w:rPr>
        <w:t>askidom Ugovora o koncesiji</w:t>
      </w:r>
      <w:r w:rsidR="00D14B7F" w:rsidRPr="00D90485">
        <w:rPr>
          <w:spacing w:val="3"/>
          <w:sz w:val="24"/>
          <w:szCs w:val="24"/>
          <w:lang w:val="hr-HR"/>
        </w:rPr>
        <w:t>;</w:t>
      </w:r>
    </w:p>
    <w:p w:rsidR="00597EF7" w:rsidRPr="00D90485" w:rsidRDefault="00597EF7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922"/>
        <w:jc w:val="both"/>
        <w:rPr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>otkupom koncesije;</w:t>
      </w:r>
    </w:p>
    <w:p w:rsidR="002E42D0" w:rsidRPr="00D90485" w:rsidRDefault="000D676D" w:rsidP="00D413C0">
      <w:pPr>
        <w:numPr>
          <w:ilvl w:val="0"/>
          <w:numId w:val="40"/>
        </w:numPr>
        <w:shd w:val="clear" w:color="auto" w:fill="FFFFFF"/>
        <w:tabs>
          <w:tab w:val="left" w:pos="134"/>
        </w:tabs>
        <w:spacing w:before="10" w:line="269" w:lineRule="exact"/>
        <w:ind w:right="69"/>
        <w:jc w:val="both"/>
        <w:rPr>
          <w:sz w:val="24"/>
          <w:szCs w:val="24"/>
          <w:lang w:val="hr-HR"/>
        </w:rPr>
      </w:pPr>
      <w:r w:rsidRPr="00D90485">
        <w:rPr>
          <w:spacing w:val="3"/>
          <w:sz w:val="24"/>
          <w:szCs w:val="24"/>
          <w:lang w:val="hr-HR"/>
        </w:rPr>
        <w:t>o</w:t>
      </w:r>
      <w:r w:rsidRPr="00D90485">
        <w:rPr>
          <w:spacing w:val="2"/>
          <w:sz w:val="24"/>
          <w:szCs w:val="24"/>
          <w:lang w:val="hr-HR"/>
        </w:rPr>
        <w:t>duzimanjem koncesije</w:t>
      </w:r>
      <w:r w:rsidR="008F662A" w:rsidRPr="00D90485">
        <w:rPr>
          <w:sz w:val="24"/>
          <w:szCs w:val="24"/>
          <w:lang w:val="hr-HR"/>
        </w:rPr>
        <w:t>.</w:t>
      </w:r>
    </w:p>
    <w:p w:rsidR="006A06AF" w:rsidRPr="00D90485" w:rsidRDefault="006A06AF" w:rsidP="009D6E5D">
      <w:pPr>
        <w:shd w:val="clear" w:color="auto" w:fill="FFFFFF"/>
        <w:tabs>
          <w:tab w:val="left" w:pos="134"/>
        </w:tabs>
        <w:spacing w:line="269" w:lineRule="exact"/>
        <w:jc w:val="center"/>
        <w:rPr>
          <w:b/>
          <w:sz w:val="24"/>
          <w:szCs w:val="24"/>
          <w:lang w:val="hr-HR"/>
        </w:rPr>
      </w:pPr>
    </w:p>
    <w:p w:rsidR="001307CC" w:rsidRPr="00D90485" w:rsidRDefault="00166AB1" w:rsidP="009D6E5D">
      <w:pPr>
        <w:shd w:val="clear" w:color="auto" w:fill="FFFFFF"/>
        <w:tabs>
          <w:tab w:val="left" w:pos="134"/>
        </w:tabs>
        <w:spacing w:line="269" w:lineRule="exact"/>
        <w:jc w:val="center"/>
        <w:rPr>
          <w:b/>
          <w:sz w:val="24"/>
          <w:szCs w:val="24"/>
          <w:lang w:val="hr-HR"/>
        </w:rPr>
      </w:pPr>
      <w:r w:rsidRPr="00D90485">
        <w:rPr>
          <w:b/>
          <w:sz w:val="24"/>
          <w:szCs w:val="24"/>
          <w:lang w:val="hr-HR"/>
        </w:rPr>
        <w:t>Član 2</w:t>
      </w:r>
      <w:r w:rsidR="00DA2DF1">
        <w:rPr>
          <w:b/>
          <w:sz w:val="24"/>
          <w:szCs w:val="24"/>
          <w:lang w:val="hr-HR"/>
        </w:rPr>
        <w:t>7</w:t>
      </w:r>
      <w:r w:rsidR="004F31BC" w:rsidRPr="00D90485">
        <w:rPr>
          <w:b/>
          <w:sz w:val="24"/>
          <w:szCs w:val="24"/>
          <w:lang w:val="hr-HR"/>
        </w:rPr>
        <w:t>.</w:t>
      </w:r>
    </w:p>
    <w:p w:rsidR="00597EF7" w:rsidRPr="00D90485" w:rsidRDefault="00597EF7" w:rsidP="00597EF7">
      <w:pPr>
        <w:shd w:val="clear" w:color="auto" w:fill="FFFFFF"/>
        <w:spacing w:line="269" w:lineRule="exact"/>
        <w:ind w:right="115"/>
        <w:jc w:val="both"/>
        <w:rPr>
          <w:spacing w:val="8"/>
          <w:sz w:val="24"/>
          <w:szCs w:val="24"/>
          <w:lang w:val="hr-HR"/>
        </w:rPr>
      </w:pPr>
      <w:r w:rsidRPr="00D90485">
        <w:rPr>
          <w:spacing w:val="8"/>
          <w:sz w:val="24"/>
          <w:szCs w:val="24"/>
          <w:lang w:val="hr-HR"/>
        </w:rPr>
        <w:t>Kada nastupi jedan od razloga prestanka koncesionog odnosa, iz člana 2</w:t>
      </w:r>
      <w:r w:rsidR="00DA2DF1">
        <w:rPr>
          <w:spacing w:val="8"/>
          <w:sz w:val="24"/>
          <w:szCs w:val="24"/>
          <w:lang w:val="hr-HR"/>
        </w:rPr>
        <w:t>6</w:t>
      </w:r>
      <w:r w:rsidRPr="00D90485">
        <w:rPr>
          <w:spacing w:val="8"/>
          <w:sz w:val="24"/>
          <w:szCs w:val="24"/>
          <w:lang w:val="hr-HR"/>
        </w:rPr>
        <w:t>. tačke b) i c) organ nadležan za nadzor nad provođenjem Ugovora podnosi prijedlog Koncesoru za donošenje Odluke o prestanku koncesionog odnosa, u skladu sa članom 40. Zakona o koncesijama HNK.</w:t>
      </w:r>
    </w:p>
    <w:p w:rsidR="00166AB1" w:rsidRPr="00D90485" w:rsidRDefault="00166AB1" w:rsidP="00D428B2">
      <w:pPr>
        <w:shd w:val="clear" w:color="auto" w:fill="FFFFFF"/>
        <w:spacing w:line="269" w:lineRule="exact"/>
        <w:ind w:left="709" w:right="115" w:hanging="709"/>
        <w:jc w:val="both"/>
        <w:rPr>
          <w:spacing w:val="8"/>
          <w:sz w:val="24"/>
          <w:szCs w:val="24"/>
          <w:lang w:val="hr-HR"/>
        </w:rPr>
      </w:pPr>
    </w:p>
    <w:p w:rsidR="00B51E5D" w:rsidRPr="00D90485" w:rsidRDefault="00166AB1" w:rsidP="00E96E34">
      <w:pPr>
        <w:shd w:val="clear" w:color="auto" w:fill="FFFFFF"/>
        <w:spacing w:line="269" w:lineRule="exact"/>
        <w:ind w:right="115"/>
        <w:jc w:val="center"/>
        <w:rPr>
          <w:b/>
          <w:spacing w:val="8"/>
          <w:sz w:val="24"/>
          <w:szCs w:val="24"/>
          <w:lang w:val="hr-HR"/>
        </w:rPr>
      </w:pPr>
      <w:r w:rsidRPr="00D90485">
        <w:rPr>
          <w:b/>
          <w:spacing w:val="8"/>
          <w:sz w:val="24"/>
          <w:szCs w:val="24"/>
          <w:lang w:val="hr-HR"/>
        </w:rPr>
        <w:t>Član 2</w:t>
      </w:r>
      <w:r w:rsidR="00DA2DF1">
        <w:rPr>
          <w:b/>
          <w:spacing w:val="8"/>
          <w:sz w:val="24"/>
          <w:szCs w:val="24"/>
          <w:lang w:val="hr-HR"/>
        </w:rPr>
        <w:t>8</w:t>
      </w:r>
      <w:r w:rsidR="00B51E5D" w:rsidRPr="00D90485">
        <w:rPr>
          <w:b/>
          <w:spacing w:val="8"/>
          <w:sz w:val="24"/>
          <w:szCs w:val="24"/>
          <w:lang w:val="hr-HR"/>
        </w:rPr>
        <w:t>.</w:t>
      </w:r>
    </w:p>
    <w:p w:rsidR="00D00A89" w:rsidRPr="00D90485" w:rsidRDefault="00D00A89" w:rsidP="00597EF7">
      <w:pPr>
        <w:shd w:val="clear" w:color="auto" w:fill="FFFFFF"/>
        <w:spacing w:before="10" w:line="254" w:lineRule="exact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8"/>
          <w:sz w:val="24"/>
          <w:szCs w:val="24"/>
          <w:lang w:val="hr-HR"/>
        </w:rPr>
        <w:t>(1) U slučaju prestanka koncesi</w:t>
      </w:r>
      <w:r w:rsidR="006A1753" w:rsidRPr="00D90485">
        <w:rPr>
          <w:spacing w:val="8"/>
          <w:sz w:val="24"/>
          <w:szCs w:val="24"/>
          <w:lang w:val="hr-HR"/>
        </w:rPr>
        <w:t>on</w:t>
      </w:r>
      <w:r w:rsidRPr="00D90485">
        <w:rPr>
          <w:spacing w:val="8"/>
          <w:sz w:val="24"/>
          <w:szCs w:val="24"/>
          <w:lang w:val="hr-HR"/>
        </w:rPr>
        <w:t>og odnosa iz razloga</w:t>
      </w:r>
      <w:r w:rsidR="00D43A87">
        <w:rPr>
          <w:spacing w:val="8"/>
          <w:sz w:val="24"/>
          <w:szCs w:val="24"/>
          <w:lang w:val="hr-HR"/>
        </w:rPr>
        <w:t xml:space="preserve"> navedenih u članu 26. Ugovora</w:t>
      </w:r>
      <w:r w:rsidRPr="00D90485">
        <w:rPr>
          <w:spacing w:val="8"/>
          <w:sz w:val="24"/>
          <w:szCs w:val="24"/>
          <w:lang w:val="hr-HR"/>
        </w:rPr>
        <w:t>,</w:t>
      </w:r>
      <w:r w:rsidRPr="00D90485">
        <w:rPr>
          <w:spacing w:val="-6"/>
          <w:sz w:val="24"/>
          <w:szCs w:val="24"/>
          <w:lang w:val="hr-HR"/>
        </w:rPr>
        <w:t xml:space="preserve"> Koncesor i Koncesionar su saglasni da sve novčane obaveze koje su izvršene neće biti predmet povrata.</w:t>
      </w:r>
    </w:p>
    <w:p w:rsidR="00597EF7" w:rsidRPr="00D90485" w:rsidRDefault="00D00A89" w:rsidP="00D43A8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2"/>
        <w:jc w:val="both"/>
        <w:rPr>
          <w:spacing w:val="8"/>
          <w:sz w:val="24"/>
          <w:szCs w:val="24"/>
          <w:lang w:val="hr-HR"/>
        </w:rPr>
      </w:pPr>
      <w:r w:rsidRPr="00D90485">
        <w:rPr>
          <w:spacing w:val="8"/>
          <w:sz w:val="24"/>
          <w:szCs w:val="24"/>
          <w:lang w:val="hr-HR"/>
        </w:rPr>
        <w:t>(2) U slučaju prestanka koncesi</w:t>
      </w:r>
      <w:r w:rsidR="006A1753" w:rsidRPr="00D90485">
        <w:rPr>
          <w:spacing w:val="8"/>
          <w:sz w:val="24"/>
          <w:szCs w:val="24"/>
          <w:lang w:val="hr-HR"/>
        </w:rPr>
        <w:t>on</w:t>
      </w:r>
      <w:r w:rsidRPr="00D90485">
        <w:rPr>
          <w:spacing w:val="8"/>
          <w:sz w:val="24"/>
          <w:szCs w:val="24"/>
          <w:lang w:val="hr-HR"/>
        </w:rPr>
        <w:t xml:space="preserve">og </w:t>
      </w:r>
      <w:r w:rsidR="00D43A87" w:rsidRPr="00D90485">
        <w:rPr>
          <w:spacing w:val="8"/>
          <w:sz w:val="24"/>
          <w:szCs w:val="24"/>
          <w:lang w:val="hr-HR"/>
        </w:rPr>
        <w:t>odnosa iz razloga</w:t>
      </w:r>
      <w:r w:rsidR="00D43A87">
        <w:rPr>
          <w:spacing w:val="8"/>
          <w:sz w:val="24"/>
          <w:szCs w:val="24"/>
          <w:lang w:val="hr-HR"/>
        </w:rPr>
        <w:t xml:space="preserve"> navedenih u članu 26. Ugovora</w:t>
      </w:r>
      <w:r w:rsidRPr="00D90485">
        <w:rPr>
          <w:spacing w:val="8"/>
          <w:sz w:val="24"/>
          <w:szCs w:val="24"/>
          <w:lang w:val="hr-HR"/>
        </w:rPr>
        <w:t>,</w:t>
      </w:r>
      <w:r w:rsidRPr="00D90485">
        <w:rPr>
          <w:spacing w:val="-6"/>
          <w:sz w:val="24"/>
          <w:szCs w:val="24"/>
          <w:lang w:val="hr-HR"/>
        </w:rPr>
        <w:t xml:space="preserve"> </w:t>
      </w:r>
      <w:r w:rsidRPr="00D90485">
        <w:rPr>
          <w:spacing w:val="8"/>
          <w:sz w:val="24"/>
          <w:szCs w:val="24"/>
          <w:lang w:val="hr-HR"/>
        </w:rPr>
        <w:t>Koncesionar je dužan izmiriti obaveze plaćanja tekuće (godišnje) koncesi</w:t>
      </w:r>
      <w:r w:rsidR="006A1753" w:rsidRPr="00D90485">
        <w:rPr>
          <w:spacing w:val="8"/>
          <w:sz w:val="24"/>
          <w:szCs w:val="24"/>
          <w:lang w:val="hr-HR"/>
        </w:rPr>
        <w:t>on</w:t>
      </w:r>
      <w:r w:rsidRPr="00D90485">
        <w:rPr>
          <w:spacing w:val="8"/>
          <w:sz w:val="24"/>
          <w:szCs w:val="24"/>
          <w:lang w:val="hr-HR"/>
        </w:rPr>
        <w:t xml:space="preserve">e naknade, zaključno sa posljednjim mjesecom u kojem je koristio predmet koncesije, bez obzira na ukupan broj dana u tom mjesecu, a sve u roku od 30 (trideset) dana od dana prijema odluke o prestanku koncesije, odnosno rješenja o oduzimanju koncesije, odnosno dana raskida </w:t>
      </w:r>
      <w:r w:rsidR="00597EF7" w:rsidRPr="00D90485">
        <w:rPr>
          <w:spacing w:val="8"/>
          <w:sz w:val="24"/>
          <w:szCs w:val="24"/>
          <w:lang w:val="hr-HR"/>
        </w:rPr>
        <w:t xml:space="preserve">ili otkupa </w:t>
      </w:r>
      <w:r w:rsidRPr="00D90485">
        <w:rPr>
          <w:spacing w:val="8"/>
          <w:sz w:val="24"/>
          <w:szCs w:val="24"/>
          <w:lang w:val="hr-HR"/>
        </w:rPr>
        <w:t xml:space="preserve">Ugovora. </w:t>
      </w:r>
    </w:p>
    <w:p w:rsidR="00597EF7" w:rsidRPr="00D90485" w:rsidRDefault="00597EF7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115"/>
        <w:jc w:val="center"/>
        <w:rPr>
          <w:spacing w:val="8"/>
          <w:sz w:val="24"/>
          <w:szCs w:val="24"/>
          <w:lang w:val="hr-HR"/>
        </w:rPr>
      </w:pPr>
    </w:p>
    <w:p w:rsidR="00765DD8" w:rsidRDefault="00765DD8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115"/>
        <w:jc w:val="center"/>
        <w:rPr>
          <w:b/>
          <w:spacing w:val="2"/>
          <w:sz w:val="24"/>
          <w:szCs w:val="24"/>
          <w:lang w:val="hr-HR"/>
        </w:rPr>
      </w:pPr>
    </w:p>
    <w:p w:rsidR="00597EF7" w:rsidRPr="00D90485" w:rsidRDefault="00597EF7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115"/>
        <w:jc w:val="center"/>
        <w:rPr>
          <w:b/>
          <w:spacing w:val="2"/>
          <w:sz w:val="24"/>
          <w:szCs w:val="24"/>
          <w:lang w:val="hr-HR"/>
        </w:rPr>
      </w:pPr>
      <w:r w:rsidRPr="00D90485">
        <w:rPr>
          <w:b/>
          <w:spacing w:val="2"/>
          <w:sz w:val="24"/>
          <w:szCs w:val="24"/>
          <w:lang w:val="hr-HR"/>
        </w:rPr>
        <w:lastRenderedPageBreak/>
        <w:t>Član 2</w:t>
      </w:r>
      <w:r w:rsidR="00DA2DF1">
        <w:rPr>
          <w:b/>
          <w:spacing w:val="2"/>
          <w:sz w:val="24"/>
          <w:szCs w:val="24"/>
          <w:lang w:val="hr-HR"/>
        </w:rPr>
        <w:t>9</w:t>
      </w:r>
      <w:r w:rsidRPr="00D90485">
        <w:rPr>
          <w:b/>
          <w:spacing w:val="2"/>
          <w:sz w:val="24"/>
          <w:szCs w:val="24"/>
          <w:lang w:val="hr-HR"/>
        </w:rPr>
        <w:t>.</w:t>
      </w:r>
    </w:p>
    <w:p w:rsidR="00597EF7" w:rsidRPr="00D90485" w:rsidRDefault="00597EF7" w:rsidP="00597EF7">
      <w:pPr>
        <w:numPr>
          <w:ilvl w:val="1"/>
          <w:numId w:val="0"/>
        </w:numPr>
        <w:shd w:val="clear" w:color="auto" w:fill="FFFFFF"/>
        <w:tabs>
          <w:tab w:val="num" w:pos="709"/>
        </w:tabs>
        <w:spacing w:line="269" w:lineRule="exact"/>
        <w:ind w:left="-11" w:right="2"/>
        <w:jc w:val="both"/>
        <w:rPr>
          <w:spacing w:val="8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Danom prestanka koncesije prestaje pravo Koncesionara na korištenje</w:t>
      </w:r>
      <w:r w:rsidRPr="00D90485">
        <w:rPr>
          <w:spacing w:val="5"/>
          <w:sz w:val="24"/>
          <w:szCs w:val="24"/>
          <w:lang w:val="hr-HR"/>
        </w:rPr>
        <w:t xml:space="preserve"> eksploatacije mineralne sirovine</w:t>
      </w:r>
      <w:r w:rsidR="00344BF3" w:rsidRPr="00D90485">
        <w:rPr>
          <w:spacing w:val="5"/>
          <w:sz w:val="24"/>
          <w:szCs w:val="24"/>
          <w:lang w:val="hr-HR"/>
        </w:rPr>
        <w:t xml:space="preserve"> </w:t>
      </w:r>
      <w:r w:rsidR="00354EEF" w:rsidRPr="00D90485">
        <w:rPr>
          <w:bCs/>
          <w:spacing w:val="2"/>
          <w:sz w:val="24"/>
          <w:szCs w:val="24"/>
        </w:rPr>
        <w:t>arhitektonsko građevinskog kamena gabra na lokalitetu „Findik“, na području Općine Jablanica</w:t>
      </w:r>
      <w:r w:rsidRPr="00D90485">
        <w:rPr>
          <w:spacing w:val="3"/>
          <w:sz w:val="24"/>
          <w:szCs w:val="24"/>
          <w:lang w:val="hr-HR"/>
        </w:rPr>
        <w:t>.</w:t>
      </w:r>
    </w:p>
    <w:p w:rsidR="00D43A87" w:rsidRPr="00D90485" w:rsidRDefault="00D43A87" w:rsidP="001307CC">
      <w:pPr>
        <w:shd w:val="clear" w:color="auto" w:fill="FFFFFF"/>
        <w:spacing w:line="269" w:lineRule="exact"/>
        <w:ind w:left="77" w:right="115" w:firstLine="739"/>
        <w:jc w:val="both"/>
        <w:rPr>
          <w:color w:val="000080"/>
          <w:spacing w:val="8"/>
          <w:sz w:val="24"/>
          <w:szCs w:val="24"/>
          <w:lang w:val="hr-HR"/>
        </w:rPr>
      </w:pPr>
    </w:p>
    <w:p w:rsidR="004F31BC" w:rsidRPr="00D90485" w:rsidRDefault="000C06E4" w:rsidP="000C06E4">
      <w:pPr>
        <w:shd w:val="clear" w:color="auto" w:fill="FFFFFF"/>
        <w:spacing w:line="269" w:lineRule="exact"/>
        <w:ind w:right="115"/>
        <w:jc w:val="both"/>
        <w:rPr>
          <w:b/>
          <w:spacing w:val="2"/>
          <w:sz w:val="24"/>
          <w:szCs w:val="24"/>
          <w:lang w:val="hr-HR"/>
        </w:rPr>
      </w:pPr>
      <w:r w:rsidRPr="00D90485">
        <w:rPr>
          <w:b/>
          <w:spacing w:val="2"/>
          <w:sz w:val="24"/>
          <w:szCs w:val="24"/>
          <w:lang w:val="hr-HR"/>
        </w:rPr>
        <w:t>5</w:t>
      </w:r>
      <w:r w:rsidR="0016063A" w:rsidRPr="00D90485">
        <w:rPr>
          <w:b/>
          <w:spacing w:val="2"/>
          <w:sz w:val="24"/>
          <w:szCs w:val="24"/>
          <w:lang w:val="hr-HR"/>
        </w:rPr>
        <w:t>.1</w:t>
      </w:r>
      <w:r w:rsidR="004F31BC" w:rsidRPr="00D90485">
        <w:rPr>
          <w:b/>
          <w:spacing w:val="2"/>
          <w:sz w:val="24"/>
          <w:szCs w:val="24"/>
          <w:lang w:val="hr-HR"/>
        </w:rPr>
        <w:t>.</w:t>
      </w:r>
      <w:r w:rsidR="004F31BC" w:rsidRPr="00D90485">
        <w:rPr>
          <w:b/>
          <w:spacing w:val="2"/>
          <w:sz w:val="24"/>
          <w:szCs w:val="24"/>
          <w:lang w:val="hr-HR"/>
        </w:rPr>
        <w:tab/>
        <w:t>RASKID  KONCESI</w:t>
      </w:r>
      <w:r w:rsidR="006A1753" w:rsidRPr="00D90485">
        <w:rPr>
          <w:b/>
          <w:spacing w:val="2"/>
          <w:sz w:val="24"/>
          <w:szCs w:val="24"/>
          <w:lang w:val="hr-HR"/>
        </w:rPr>
        <w:t>ON</w:t>
      </w:r>
      <w:r w:rsidR="004F31BC" w:rsidRPr="00D90485">
        <w:rPr>
          <w:b/>
          <w:spacing w:val="2"/>
          <w:sz w:val="24"/>
          <w:szCs w:val="24"/>
          <w:lang w:val="hr-HR"/>
        </w:rPr>
        <w:t>OG  UGOVORA</w:t>
      </w:r>
    </w:p>
    <w:p w:rsidR="004F31BC" w:rsidRPr="00D90485" w:rsidRDefault="004F31BC" w:rsidP="004F31BC">
      <w:pPr>
        <w:shd w:val="clear" w:color="auto" w:fill="FFFFFF"/>
        <w:spacing w:line="269" w:lineRule="exact"/>
        <w:ind w:right="115"/>
        <w:jc w:val="both"/>
        <w:rPr>
          <w:b/>
          <w:spacing w:val="2"/>
          <w:sz w:val="24"/>
          <w:szCs w:val="24"/>
          <w:lang w:val="hr-HR"/>
        </w:rPr>
      </w:pPr>
    </w:p>
    <w:p w:rsidR="004F31BC" w:rsidRPr="00D90485" w:rsidRDefault="00000792" w:rsidP="004F31BC">
      <w:pPr>
        <w:shd w:val="clear" w:color="auto" w:fill="FFFFFF"/>
        <w:spacing w:line="269" w:lineRule="exact"/>
        <w:ind w:right="115"/>
        <w:jc w:val="center"/>
        <w:rPr>
          <w:b/>
          <w:spacing w:val="2"/>
          <w:sz w:val="24"/>
          <w:szCs w:val="24"/>
          <w:lang w:val="hr-HR"/>
        </w:rPr>
      </w:pPr>
      <w:r w:rsidRPr="00D90485">
        <w:rPr>
          <w:b/>
          <w:spacing w:val="2"/>
          <w:sz w:val="24"/>
          <w:szCs w:val="24"/>
          <w:lang w:val="hr-HR"/>
        </w:rPr>
        <w:t xml:space="preserve">Član </w:t>
      </w:r>
      <w:r w:rsidR="00DA2DF1">
        <w:rPr>
          <w:b/>
          <w:spacing w:val="2"/>
          <w:sz w:val="24"/>
          <w:szCs w:val="24"/>
          <w:lang w:val="hr-HR"/>
        </w:rPr>
        <w:t>30</w:t>
      </w:r>
      <w:r w:rsidR="004F31BC" w:rsidRPr="00D90485">
        <w:rPr>
          <w:b/>
          <w:spacing w:val="2"/>
          <w:sz w:val="24"/>
          <w:szCs w:val="24"/>
          <w:lang w:val="hr-HR"/>
        </w:rPr>
        <w:t>.</w:t>
      </w:r>
    </w:p>
    <w:p w:rsidR="001307CC" w:rsidRPr="00D90485" w:rsidRDefault="00D00A89" w:rsidP="009D6E5D">
      <w:pPr>
        <w:shd w:val="clear" w:color="auto" w:fill="FFFFFF"/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Ugovor o koncesiji će se raskinuti ako:</w:t>
      </w:r>
    </w:p>
    <w:p w:rsidR="001307CC" w:rsidRPr="00D90485" w:rsidRDefault="001307CC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je Koncesionar nesolventan ili bankrotira;</w:t>
      </w:r>
    </w:p>
    <w:p w:rsidR="001307CC" w:rsidRPr="00D90485" w:rsidRDefault="00B51ACB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4"/>
          <w:sz w:val="24"/>
          <w:szCs w:val="24"/>
          <w:lang w:val="hr-HR"/>
        </w:rPr>
      </w:pPr>
      <w:r w:rsidRPr="00D90485">
        <w:rPr>
          <w:spacing w:val="4"/>
          <w:sz w:val="24"/>
          <w:szCs w:val="24"/>
          <w:lang w:val="hr-HR"/>
        </w:rPr>
        <w:t>Koncesionar</w:t>
      </w:r>
      <w:r w:rsidR="009E0064" w:rsidRPr="00D90485">
        <w:rPr>
          <w:spacing w:val="4"/>
          <w:sz w:val="24"/>
          <w:szCs w:val="24"/>
          <w:lang w:val="hr-HR"/>
        </w:rPr>
        <w:t xml:space="preserve"> ili Koncesor</w:t>
      </w:r>
      <w:r w:rsidRPr="00D90485">
        <w:rPr>
          <w:spacing w:val="4"/>
          <w:sz w:val="24"/>
          <w:szCs w:val="24"/>
          <w:lang w:val="hr-HR"/>
        </w:rPr>
        <w:t xml:space="preserve"> ne ispunjava</w:t>
      </w:r>
      <w:r w:rsidR="00D428B2" w:rsidRPr="00D90485">
        <w:rPr>
          <w:spacing w:val="4"/>
          <w:sz w:val="24"/>
          <w:szCs w:val="24"/>
          <w:lang w:val="hr-HR"/>
        </w:rPr>
        <w:t xml:space="preserve"> ob</w:t>
      </w:r>
      <w:r w:rsidR="00F673B4" w:rsidRPr="00D90485">
        <w:rPr>
          <w:spacing w:val="4"/>
          <w:sz w:val="24"/>
          <w:szCs w:val="24"/>
          <w:lang w:val="hr-HR"/>
        </w:rPr>
        <w:t>a</w:t>
      </w:r>
      <w:r w:rsidR="00D428B2" w:rsidRPr="00D90485">
        <w:rPr>
          <w:spacing w:val="4"/>
          <w:sz w:val="24"/>
          <w:szCs w:val="24"/>
          <w:lang w:val="hr-HR"/>
        </w:rPr>
        <w:t>veze iz</w:t>
      </w:r>
      <w:r w:rsidR="001307CC" w:rsidRPr="00D90485">
        <w:rPr>
          <w:spacing w:val="4"/>
          <w:sz w:val="24"/>
          <w:szCs w:val="24"/>
          <w:lang w:val="hr-HR"/>
        </w:rPr>
        <w:t xml:space="preserve"> Ugovora</w:t>
      </w:r>
      <w:r w:rsidR="00F673B4" w:rsidRPr="00D90485">
        <w:rPr>
          <w:spacing w:val="4"/>
          <w:sz w:val="24"/>
          <w:szCs w:val="24"/>
          <w:lang w:val="hr-HR"/>
        </w:rPr>
        <w:t xml:space="preserve"> u ugovorenim rokovima</w:t>
      </w:r>
      <w:r w:rsidR="001307CC" w:rsidRPr="00D90485">
        <w:rPr>
          <w:spacing w:val="4"/>
          <w:sz w:val="24"/>
          <w:szCs w:val="24"/>
          <w:lang w:val="hr-HR"/>
        </w:rPr>
        <w:t>;</w:t>
      </w:r>
    </w:p>
    <w:p w:rsidR="001307CC" w:rsidRPr="00D90485" w:rsidRDefault="001307CC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7"/>
          <w:sz w:val="24"/>
          <w:szCs w:val="24"/>
          <w:lang w:val="hr-HR"/>
        </w:rPr>
        <w:t>je pravo</w:t>
      </w:r>
      <w:r w:rsidR="009E0064" w:rsidRPr="00D90485">
        <w:rPr>
          <w:spacing w:val="7"/>
          <w:sz w:val="24"/>
          <w:szCs w:val="24"/>
          <w:lang w:val="hr-HR"/>
        </w:rPr>
        <w:t>snaž</w:t>
      </w:r>
      <w:r w:rsidRPr="00D90485">
        <w:rPr>
          <w:spacing w:val="7"/>
          <w:sz w:val="24"/>
          <w:szCs w:val="24"/>
          <w:lang w:val="hr-HR"/>
        </w:rPr>
        <w:t>nom sudskom presudom Konces</w:t>
      </w:r>
      <w:r w:rsidR="00AE4B78" w:rsidRPr="00D90485">
        <w:rPr>
          <w:spacing w:val="7"/>
          <w:sz w:val="24"/>
          <w:szCs w:val="24"/>
          <w:lang w:val="hr-HR"/>
        </w:rPr>
        <w:t>i</w:t>
      </w:r>
      <w:r w:rsidR="00081FDD" w:rsidRPr="00D90485">
        <w:rPr>
          <w:spacing w:val="7"/>
          <w:sz w:val="24"/>
          <w:szCs w:val="24"/>
          <w:lang w:val="hr-HR"/>
        </w:rPr>
        <w:t xml:space="preserve">onaru </w:t>
      </w:r>
      <w:r w:rsidRPr="00D90485">
        <w:rPr>
          <w:spacing w:val="7"/>
          <w:sz w:val="24"/>
          <w:szCs w:val="24"/>
          <w:lang w:val="hr-HR"/>
        </w:rPr>
        <w:t xml:space="preserve">zabranjeno obavljanje djelatnosti </w:t>
      </w:r>
      <w:r w:rsidRPr="00D90485">
        <w:rPr>
          <w:spacing w:val="2"/>
          <w:sz w:val="24"/>
          <w:szCs w:val="24"/>
          <w:lang w:val="hr-HR"/>
        </w:rPr>
        <w:t>koja je predmet koncesije;</w:t>
      </w:r>
    </w:p>
    <w:p w:rsidR="009E0064" w:rsidRPr="00D90485" w:rsidRDefault="009E0064" w:rsidP="009E0064">
      <w:pPr>
        <w:numPr>
          <w:ilvl w:val="0"/>
          <w:numId w:val="42"/>
        </w:numPr>
        <w:shd w:val="clear" w:color="auto" w:fill="FFFFFF"/>
        <w:tabs>
          <w:tab w:val="left" w:pos="221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Koncesionar nije u roku započeo, odnosno završio radove koje je trebao izvesti prema Ugovoru;</w:t>
      </w:r>
    </w:p>
    <w:p w:rsidR="001307CC" w:rsidRPr="00D90485" w:rsidRDefault="001307CC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Koncesionar samovoljno mijenja u</w:t>
      </w:r>
      <w:r w:rsidR="009E0064" w:rsidRPr="00D90485">
        <w:rPr>
          <w:spacing w:val="2"/>
          <w:sz w:val="24"/>
          <w:szCs w:val="24"/>
          <w:lang w:val="hr-HR"/>
        </w:rPr>
        <w:t>slov</w:t>
      </w:r>
      <w:r w:rsidRPr="00D90485">
        <w:rPr>
          <w:spacing w:val="2"/>
          <w:sz w:val="24"/>
          <w:szCs w:val="24"/>
          <w:lang w:val="hr-HR"/>
        </w:rPr>
        <w:t>e pod kojima je dodijeljena koncesija;</w:t>
      </w:r>
    </w:p>
    <w:p w:rsidR="001307CC" w:rsidRPr="00D90485" w:rsidRDefault="001307CC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10"/>
          <w:sz w:val="24"/>
          <w:szCs w:val="24"/>
          <w:lang w:val="hr-HR"/>
        </w:rPr>
        <w:t xml:space="preserve">Koncesionar ne </w:t>
      </w:r>
      <w:r w:rsidR="00676C90" w:rsidRPr="00D90485">
        <w:rPr>
          <w:spacing w:val="10"/>
          <w:sz w:val="24"/>
          <w:szCs w:val="24"/>
          <w:lang w:val="hr-HR"/>
        </w:rPr>
        <w:t>plaća ili neredovno plaća koncesionu naknadu, u roku od 3 (tri) mjeseca</w:t>
      </w:r>
      <w:r w:rsidRPr="00D90485">
        <w:rPr>
          <w:spacing w:val="2"/>
          <w:sz w:val="24"/>
          <w:szCs w:val="24"/>
          <w:lang w:val="hr-HR"/>
        </w:rPr>
        <w:t>;</w:t>
      </w:r>
    </w:p>
    <w:p w:rsidR="004A65D0" w:rsidRPr="00D90485" w:rsidRDefault="00354EEF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>Koncesionar dvije</w:t>
      </w:r>
      <w:r w:rsidR="004A65D0" w:rsidRPr="00D90485">
        <w:rPr>
          <w:spacing w:val="2"/>
          <w:sz w:val="24"/>
          <w:szCs w:val="24"/>
          <w:lang w:val="hr-HR"/>
        </w:rPr>
        <w:t xml:space="preserve"> godine za redom iskopa na godišnjem nivou manje od 70% količine sirovine utvrđene planom eksploatacije za tu godinu;</w:t>
      </w:r>
    </w:p>
    <w:p w:rsidR="001307CC" w:rsidRPr="00D90485" w:rsidRDefault="001307CC" w:rsidP="009E0064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69" w:lineRule="exact"/>
        <w:jc w:val="both"/>
        <w:rPr>
          <w:sz w:val="24"/>
          <w:szCs w:val="24"/>
          <w:lang w:val="hr-HR"/>
        </w:rPr>
      </w:pPr>
      <w:r w:rsidRPr="00D90485">
        <w:rPr>
          <w:spacing w:val="8"/>
          <w:sz w:val="24"/>
          <w:szCs w:val="24"/>
          <w:lang w:val="hr-HR"/>
        </w:rPr>
        <w:t>se vršenjem koncesijske djelatnosti dovodi u opasnost životna sredina ili zakonom</w:t>
      </w:r>
      <w:r w:rsidR="004F31BC" w:rsidRPr="00D90485">
        <w:rPr>
          <w:spacing w:val="8"/>
          <w:sz w:val="24"/>
          <w:szCs w:val="24"/>
          <w:lang w:val="hr-HR"/>
        </w:rPr>
        <w:t xml:space="preserve"> </w:t>
      </w:r>
      <w:r w:rsidRPr="00D90485">
        <w:rPr>
          <w:spacing w:val="2"/>
          <w:sz w:val="24"/>
          <w:szCs w:val="24"/>
          <w:lang w:val="hr-HR"/>
        </w:rPr>
        <w:t>zaštićena područja i objekti, koja se u vrijeme davanja koncesije nije mogla predvidjeti;</w:t>
      </w:r>
    </w:p>
    <w:p w:rsidR="00666277" w:rsidRPr="00D90485" w:rsidRDefault="001307CC" w:rsidP="009E0064">
      <w:pPr>
        <w:numPr>
          <w:ilvl w:val="0"/>
          <w:numId w:val="42"/>
        </w:numPr>
        <w:shd w:val="clear" w:color="auto" w:fill="FFFFFF"/>
        <w:spacing w:line="269" w:lineRule="exact"/>
        <w:jc w:val="both"/>
        <w:rPr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>u slučaju nemogućnosti obavljanja djelatnosti zbog znatnijeg oštećenja predmeta</w:t>
      </w:r>
      <w:r w:rsidR="004F31BC" w:rsidRPr="00D90485">
        <w:rPr>
          <w:spacing w:val="1"/>
          <w:sz w:val="24"/>
          <w:szCs w:val="24"/>
          <w:lang w:val="hr-HR"/>
        </w:rPr>
        <w:t xml:space="preserve"> </w:t>
      </w:r>
      <w:r w:rsidRPr="00D90485">
        <w:rPr>
          <w:spacing w:val="-1"/>
          <w:sz w:val="24"/>
          <w:szCs w:val="24"/>
          <w:lang w:val="hr-HR"/>
        </w:rPr>
        <w:t>koncesije</w:t>
      </w:r>
      <w:r w:rsidR="009E0064" w:rsidRPr="00D90485">
        <w:rPr>
          <w:spacing w:val="-1"/>
          <w:sz w:val="24"/>
          <w:szCs w:val="24"/>
          <w:lang w:val="hr-HR"/>
        </w:rPr>
        <w:t>.</w:t>
      </w:r>
    </w:p>
    <w:p w:rsidR="00411CA8" w:rsidRPr="00D90485" w:rsidRDefault="00411CA8" w:rsidP="00411CA8">
      <w:pPr>
        <w:shd w:val="clear" w:color="auto" w:fill="FFFFFF"/>
        <w:spacing w:line="269" w:lineRule="exact"/>
        <w:jc w:val="both"/>
        <w:rPr>
          <w:spacing w:val="4"/>
          <w:sz w:val="24"/>
          <w:szCs w:val="24"/>
          <w:lang w:val="hr-HR"/>
        </w:rPr>
      </w:pPr>
    </w:p>
    <w:p w:rsidR="001307CC" w:rsidRPr="00D90485" w:rsidRDefault="00B51ACB" w:rsidP="009D6E5D">
      <w:pPr>
        <w:shd w:val="clear" w:color="auto" w:fill="FFFFFF"/>
        <w:spacing w:line="269" w:lineRule="exact"/>
        <w:jc w:val="center"/>
        <w:rPr>
          <w:b/>
          <w:bCs/>
          <w:spacing w:val="6"/>
          <w:sz w:val="24"/>
          <w:szCs w:val="24"/>
          <w:lang w:val="hr-HR"/>
        </w:rPr>
      </w:pPr>
      <w:r w:rsidRPr="00D90485">
        <w:rPr>
          <w:b/>
          <w:bCs/>
          <w:spacing w:val="6"/>
          <w:sz w:val="24"/>
          <w:szCs w:val="24"/>
          <w:lang w:val="hr-HR"/>
        </w:rPr>
        <w:t xml:space="preserve">Član </w:t>
      </w:r>
      <w:r w:rsidR="00354EEF" w:rsidRPr="00D90485">
        <w:rPr>
          <w:b/>
          <w:bCs/>
          <w:spacing w:val="6"/>
          <w:sz w:val="24"/>
          <w:szCs w:val="24"/>
          <w:lang w:val="hr-HR"/>
        </w:rPr>
        <w:t>3</w:t>
      </w:r>
      <w:r w:rsidR="00DA2DF1">
        <w:rPr>
          <w:b/>
          <w:bCs/>
          <w:spacing w:val="6"/>
          <w:sz w:val="24"/>
          <w:szCs w:val="24"/>
          <w:lang w:val="hr-HR"/>
        </w:rPr>
        <w:t>1</w:t>
      </w:r>
      <w:r w:rsidR="001307CC" w:rsidRPr="00D90485">
        <w:rPr>
          <w:b/>
          <w:bCs/>
          <w:spacing w:val="6"/>
          <w:sz w:val="24"/>
          <w:szCs w:val="24"/>
          <w:lang w:val="hr-HR"/>
        </w:rPr>
        <w:t>.</w:t>
      </w:r>
    </w:p>
    <w:p w:rsidR="009E0064" w:rsidRPr="00D90485" w:rsidRDefault="009E0064" w:rsidP="009E0064">
      <w:pPr>
        <w:shd w:val="clear" w:color="auto" w:fill="FFFFFF"/>
        <w:spacing w:line="269" w:lineRule="exact"/>
        <w:jc w:val="both"/>
        <w:rPr>
          <w:spacing w:val="2"/>
          <w:sz w:val="24"/>
          <w:szCs w:val="24"/>
          <w:lang w:val="hr-HR"/>
        </w:rPr>
      </w:pPr>
      <w:r w:rsidRPr="00D90485">
        <w:rPr>
          <w:spacing w:val="2"/>
          <w:sz w:val="24"/>
          <w:szCs w:val="24"/>
          <w:lang w:val="hr-HR"/>
        </w:rPr>
        <w:t xml:space="preserve">Ugovorne strane Ugovor mogu raskinuti jednostrano </w:t>
      </w:r>
      <w:r w:rsidR="00765DD8">
        <w:rPr>
          <w:spacing w:val="2"/>
          <w:sz w:val="24"/>
          <w:szCs w:val="24"/>
          <w:lang w:val="hr-HR"/>
        </w:rPr>
        <w:t>i</w:t>
      </w:r>
      <w:r w:rsidRPr="00D90485">
        <w:rPr>
          <w:spacing w:val="2"/>
          <w:sz w:val="24"/>
          <w:szCs w:val="24"/>
          <w:lang w:val="hr-HR"/>
        </w:rPr>
        <w:t>li sporazumno.</w:t>
      </w:r>
    </w:p>
    <w:p w:rsidR="009E0064" w:rsidRPr="00D90485" w:rsidRDefault="009E0064" w:rsidP="009E0064">
      <w:pPr>
        <w:shd w:val="clear" w:color="auto" w:fill="FFFFFF"/>
        <w:spacing w:line="278" w:lineRule="exact"/>
        <w:jc w:val="both"/>
        <w:rPr>
          <w:b/>
          <w:bCs/>
          <w:spacing w:val="18"/>
          <w:sz w:val="24"/>
          <w:szCs w:val="24"/>
          <w:lang w:val="hr-HR"/>
        </w:rPr>
      </w:pPr>
    </w:p>
    <w:p w:rsidR="009E0064" w:rsidRPr="00D90485" w:rsidRDefault="009E0064" w:rsidP="009E0064">
      <w:pPr>
        <w:shd w:val="clear" w:color="auto" w:fill="FFFFFF"/>
        <w:spacing w:line="278" w:lineRule="exact"/>
        <w:jc w:val="center"/>
        <w:rPr>
          <w:b/>
          <w:bCs/>
          <w:spacing w:val="35"/>
          <w:sz w:val="24"/>
          <w:szCs w:val="24"/>
          <w:lang w:val="hr-HR"/>
        </w:rPr>
      </w:pPr>
      <w:r w:rsidRPr="00D90485">
        <w:rPr>
          <w:b/>
          <w:bCs/>
          <w:spacing w:val="18"/>
          <w:sz w:val="24"/>
          <w:szCs w:val="24"/>
          <w:lang w:val="hr-HR"/>
        </w:rPr>
        <w:t xml:space="preserve">Član </w:t>
      </w:r>
      <w:r w:rsidR="00354EEF" w:rsidRPr="00D90485">
        <w:rPr>
          <w:b/>
          <w:sz w:val="24"/>
          <w:szCs w:val="24"/>
        </w:rPr>
        <w:t>3</w:t>
      </w:r>
      <w:r w:rsidR="00DA2DF1">
        <w:rPr>
          <w:b/>
          <w:sz w:val="24"/>
          <w:szCs w:val="24"/>
        </w:rPr>
        <w:t>2</w:t>
      </w:r>
      <w:r w:rsidRPr="00D90485">
        <w:rPr>
          <w:b/>
          <w:sz w:val="24"/>
          <w:szCs w:val="24"/>
        </w:rPr>
        <w:t>.</w:t>
      </w:r>
    </w:p>
    <w:p w:rsidR="009E0064" w:rsidRPr="00D90485" w:rsidRDefault="009E0064" w:rsidP="009E0064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4"/>
          <w:sz w:val="24"/>
          <w:szCs w:val="24"/>
          <w:lang w:val="hr-HR"/>
        </w:rPr>
        <w:t xml:space="preserve">Kod raskida Ugovora Koncesionar je dužan, o svom trošku, izvršiti nužne radove koje mu, u skladu sa važećim zakonima, naloži </w:t>
      </w:r>
      <w:r w:rsidRPr="00D90485">
        <w:rPr>
          <w:spacing w:val="-2"/>
          <w:sz w:val="24"/>
          <w:szCs w:val="24"/>
          <w:lang w:val="hr-HR"/>
        </w:rPr>
        <w:t xml:space="preserve">Koncesor. </w:t>
      </w:r>
    </w:p>
    <w:p w:rsidR="00E96E34" w:rsidRPr="00D90485" w:rsidRDefault="00E96E34" w:rsidP="009E0064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</w:p>
    <w:p w:rsidR="009A39F2" w:rsidRPr="00D90485" w:rsidRDefault="000C06E4" w:rsidP="000C06E4">
      <w:pPr>
        <w:shd w:val="clear" w:color="auto" w:fill="FFFFFF"/>
        <w:spacing w:line="278" w:lineRule="exact"/>
        <w:jc w:val="both"/>
        <w:rPr>
          <w:b/>
          <w:spacing w:val="-2"/>
          <w:sz w:val="24"/>
          <w:szCs w:val="24"/>
          <w:lang w:val="hr-HR"/>
        </w:rPr>
      </w:pPr>
      <w:r w:rsidRPr="00D90485">
        <w:rPr>
          <w:b/>
          <w:spacing w:val="-2"/>
          <w:sz w:val="24"/>
          <w:szCs w:val="24"/>
          <w:lang w:val="hr-HR"/>
        </w:rPr>
        <w:t>5</w:t>
      </w:r>
      <w:r w:rsidR="009A39F2" w:rsidRPr="00D90485">
        <w:rPr>
          <w:b/>
          <w:spacing w:val="-2"/>
          <w:sz w:val="24"/>
          <w:szCs w:val="24"/>
          <w:lang w:val="hr-HR"/>
        </w:rPr>
        <w:t>.2. ODUZIMANJE KONCESIJE</w:t>
      </w:r>
    </w:p>
    <w:p w:rsidR="009A39F2" w:rsidRPr="00D90485" w:rsidRDefault="009A39F2" w:rsidP="009A39F2">
      <w:pPr>
        <w:shd w:val="clear" w:color="auto" w:fill="FFFFFF"/>
        <w:spacing w:line="278" w:lineRule="exact"/>
        <w:ind w:left="142" w:firstLine="567"/>
        <w:jc w:val="both"/>
        <w:rPr>
          <w:b/>
          <w:spacing w:val="-2"/>
          <w:sz w:val="24"/>
          <w:szCs w:val="24"/>
          <w:lang w:val="hr-HR"/>
        </w:rPr>
      </w:pPr>
    </w:p>
    <w:p w:rsidR="009A39F2" w:rsidRPr="00D90485" w:rsidRDefault="0020126B" w:rsidP="0020126B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  <w:r w:rsidRPr="00D90485">
        <w:rPr>
          <w:b/>
          <w:spacing w:val="-2"/>
          <w:sz w:val="24"/>
          <w:szCs w:val="24"/>
          <w:lang w:val="hr-HR"/>
        </w:rPr>
        <w:t>Član</w:t>
      </w:r>
      <w:r w:rsidR="000D6290" w:rsidRPr="00D90485">
        <w:rPr>
          <w:b/>
          <w:spacing w:val="-2"/>
          <w:sz w:val="24"/>
          <w:szCs w:val="24"/>
          <w:lang w:val="hr-HR"/>
        </w:rPr>
        <w:t xml:space="preserve"> 3</w:t>
      </w:r>
      <w:r w:rsidR="00DA2DF1">
        <w:rPr>
          <w:b/>
          <w:spacing w:val="-2"/>
          <w:sz w:val="24"/>
          <w:szCs w:val="24"/>
          <w:lang w:val="hr-HR"/>
        </w:rPr>
        <w:t>3</w:t>
      </w:r>
      <w:r w:rsidRPr="00D90485">
        <w:rPr>
          <w:b/>
          <w:spacing w:val="-2"/>
          <w:sz w:val="24"/>
          <w:szCs w:val="24"/>
          <w:lang w:val="hr-HR"/>
        </w:rPr>
        <w:t>.</w:t>
      </w:r>
    </w:p>
    <w:p w:rsidR="0020126B" w:rsidRPr="00D90485" w:rsidRDefault="009E0064" w:rsidP="0020126B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>(1)</w:t>
      </w:r>
      <w:r w:rsidRPr="00D90485">
        <w:rPr>
          <w:b/>
          <w:spacing w:val="-2"/>
          <w:sz w:val="24"/>
          <w:szCs w:val="24"/>
          <w:lang w:val="hr-HR"/>
        </w:rPr>
        <w:t xml:space="preserve"> </w:t>
      </w:r>
      <w:r w:rsidR="0020126B" w:rsidRPr="00D90485">
        <w:rPr>
          <w:spacing w:val="-2"/>
          <w:sz w:val="24"/>
          <w:szCs w:val="24"/>
          <w:lang w:val="hr-HR"/>
        </w:rPr>
        <w:t>Oduzimanje koncesije vrši se ako:</w:t>
      </w:r>
    </w:p>
    <w:p w:rsidR="0020126B" w:rsidRPr="00D90485" w:rsidRDefault="0020126B" w:rsidP="009E0064">
      <w:pPr>
        <w:numPr>
          <w:ilvl w:val="0"/>
          <w:numId w:val="44"/>
        </w:num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>Koncesionar ne obavlja koncesionu djelatnost duže od godinu dana;</w:t>
      </w:r>
    </w:p>
    <w:p w:rsidR="0020126B" w:rsidRPr="00D90485" w:rsidRDefault="004F2B3E" w:rsidP="009E0064">
      <w:pPr>
        <w:numPr>
          <w:ilvl w:val="0"/>
          <w:numId w:val="44"/>
        </w:num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>Koncesionar</w:t>
      </w:r>
      <w:r w:rsidR="0020126B" w:rsidRPr="00D90485">
        <w:rPr>
          <w:spacing w:val="-2"/>
          <w:sz w:val="24"/>
          <w:szCs w:val="24"/>
          <w:lang w:val="hr-HR"/>
        </w:rPr>
        <w:t xml:space="preserve"> ne izvršava Ugovorom preuzete obaveze;</w:t>
      </w:r>
    </w:p>
    <w:p w:rsidR="0020126B" w:rsidRPr="00D90485" w:rsidRDefault="0020126B" w:rsidP="009E0064">
      <w:pPr>
        <w:numPr>
          <w:ilvl w:val="0"/>
          <w:numId w:val="44"/>
        </w:num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>se obavljanjem koncesione djelatnosti ugrožava životna sredina i zdravlje ljudi</w:t>
      </w:r>
      <w:r w:rsidR="00C01782" w:rsidRPr="00D90485">
        <w:rPr>
          <w:spacing w:val="-2"/>
          <w:sz w:val="24"/>
          <w:szCs w:val="24"/>
          <w:lang w:val="hr-HR"/>
        </w:rPr>
        <w:t>,</w:t>
      </w:r>
    </w:p>
    <w:p w:rsidR="00C01782" w:rsidRPr="00D90485" w:rsidRDefault="00C01782" w:rsidP="003065D6">
      <w:pPr>
        <w:shd w:val="clear" w:color="auto" w:fill="FFFFFF"/>
        <w:spacing w:line="278" w:lineRule="exact"/>
        <w:ind w:left="567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>a mjere predviđene posebnim propisima i Ugovorom nisu dovoljne da se to spriječi.</w:t>
      </w:r>
    </w:p>
    <w:p w:rsidR="00A76599" w:rsidRPr="00D90485" w:rsidRDefault="000213D2" w:rsidP="000213D2">
      <w:pPr>
        <w:shd w:val="clear" w:color="auto" w:fill="FFFFFF"/>
        <w:spacing w:line="278" w:lineRule="exact"/>
        <w:jc w:val="both"/>
        <w:rPr>
          <w:spacing w:val="3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 xml:space="preserve">(2) </w:t>
      </w:r>
      <w:r w:rsidR="004F2B3E" w:rsidRPr="00D90485">
        <w:rPr>
          <w:spacing w:val="-2"/>
          <w:sz w:val="24"/>
          <w:szCs w:val="24"/>
          <w:lang w:val="hr-HR"/>
        </w:rPr>
        <w:t xml:space="preserve">Kada nastupi slučaj iz prethodnog stava, organ </w:t>
      </w:r>
      <w:r w:rsidR="004F2B3E" w:rsidRPr="00D90485">
        <w:rPr>
          <w:spacing w:val="3"/>
          <w:sz w:val="24"/>
          <w:szCs w:val="24"/>
          <w:lang w:val="hr-HR"/>
        </w:rPr>
        <w:t xml:space="preserve">nadležan za nadzor nad provođenjem </w:t>
      </w:r>
      <w:r w:rsidR="009363C4" w:rsidRPr="00D90485">
        <w:rPr>
          <w:spacing w:val="3"/>
          <w:sz w:val="24"/>
          <w:szCs w:val="24"/>
          <w:lang w:val="hr-HR"/>
        </w:rPr>
        <w:t>U</w:t>
      </w:r>
      <w:r w:rsidR="004F2B3E" w:rsidRPr="00D90485">
        <w:rPr>
          <w:spacing w:val="3"/>
          <w:sz w:val="24"/>
          <w:szCs w:val="24"/>
          <w:lang w:val="hr-HR"/>
        </w:rPr>
        <w:t>govora</w:t>
      </w:r>
      <w:r w:rsidR="009D6CD4" w:rsidRPr="00D90485">
        <w:rPr>
          <w:spacing w:val="3"/>
          <w:sz w:val="24"/>
          <w:szCs w:val="24"/>
          <w:lang w:val="hr-HR"/>
        </w:rPr>
        <w:t xml:space="preserve"> o tome obavještava Koncesora, koji zatim donosi rješenje kojim se koncesija oduzima od Konces</w:t>
      </w:r>
      <w:r w:rsidR="00D32B8A" w:rsidRPr="00D90485">
        <w:rPr>
          <w:spacing w:val="3"/>
          <w:sz w:val="24"/>
          <w:szCs w:val="24"/>
          <w:lang w:val="hr-HR"/>
        </w:rPr>
        <w:t>iona</w:t>
      </w:r>
      <w:r w:rsidR="009D6CD4" w:rsidRPr="00D90485">
        <w:rPr>
          <w:spacing w:val="3"/>
          <w:sz w:val="24"/>
          <w:szCs w:val="24"/>
          <w:lang w:val="hr-HR"/>
        </w:rPr>
        <w:t>ra.</w:t>
      </w:r>
    </w:p>
    <w:p w:rsidR="00623C16" w:rsidRPr="00D90485" w:rsidRDefault="00623C16" w:rsidP="000213D2">
      <w:pPr>
        <w:shd w:val="clear" w:color="auto" w:fill="FFFFFF"/>
        <w:spacing w:line="278" w:lineRule="exact"/>
        <w:jc w:val="both"/>
        <w:rPr>
          <w:spacing w:val="3"/>
          <w:sz w:val="24"/>
          <w:szCs w:val="24"/>
          <w:lang w:val="hr-HR"/>
        </w:rPr>
      </w:pPr>
    </w:p>
    <w:p w:rsidR="00623C16" w:rsidRPr="00D90485" w:rsidRDefault="00623C16" w:rsidP="00623C16">
      <w:pPr>
        <w:shd w:val="clear" w:color="auto" w:fill="FFFFFF"/>
        <w:tabs>
          <w:tab w:val="left" w:pos="0"/>
        </w:tabs>
        <w:spacing w:line="278" w:lineRule="exact"/>
        <w:jc w:val="both"/>
        <w:rPr>
          <w:b/>
          <w:spacing w:val="-2"/>
          <w:sz w:val="24"/>
          <w:szCs w:val="24"/>
          <w:lang w:val="hr-HR"/>
        </w:rPr>
      </w:pPr>
      <w:r w:rsidRPr="00D90485">
        <w:rPr>
          <w:b/>
          <w:spacing w:val="-2"/>
          <w:sz w:val="24"/>
          <w:szCs w:val="24"/>
          <w:lang w:val="hr-HR"/>
        </w:rPr>
        <w:t>5.3. OTKUP  KONCESIJE</w:t>
      </w:r>
    </w:p>
    <w:p w:rsidR="00623C16" w:rsidRPr="00D90485" w:rsidRDefault="00623C16" w:rsidP="00623C16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</w:p>
    <w:p w:rsidR="00623C16" w:rsidRPr="00D90485" w:rsidRDefault="00623C16" w:rsidP="00623C16">
      <w:pPr>
        <w:shd w:val="clear" w:color="auto" w:fill="FFFFFF"/>
        <w:spacing w:line="278" w:lineRule="exact"/>
        <w:jc w:val="center"/>
        <w:rPr>
          <w:b/>
          <w:spacing w:val="-2"/>
          <w:sz w:val="24"/>
          <w:szCs w:val="24"/>
          <w:lang w:val="hr-HR"/>
        </w:rPr>
      </w:pPr>
      <w:r w:rsidRPr="00D90485">
        <w:rPr>
          <w:b/>
          <w:spacing w:val="-2"/>
          <w:sz w:val="24"/>
          <w:szCs w:val="24"/>
          <w:lang w:val="hr-HR"/>
        </w:rPr>
        <w:t xml:space="preserve">Član </w:t>
      </w:r>
      <w:r w:rsidR="000D6290" w:rsidRPr="00D90485">
        <w:rPr>
          <w:b/>
          <w:spacing w:val="-2"/>
          <w:sz w:val="24"/>
          <w:szCs w:val="24"/>
          <w:lang w:val="hr-HR"/>
        </w:rPr>
        <w:t>3</w:t>
      </w:r>
      <w:r w:rsidR="00DA2DF1">
        <w:rPr>
          <w:b/>
          <w:spacing w:val="-2"/>
          <w:sz w:val="24"/>
          <w:szCs w:val="24"/>
          <w:lang w:val="hr-HR"/>
        </w:rPr>
        <w:t>4</w:t>
      </w:r>
      <w:r w:rsidRPr="00D90485">
        <w:rPr>
          <w:b/>
          <w:spacing w:val="-2"/>
          <w:sz w:val="24"/>
          <w:szCs w:val="24"/>
          <w:lang w:val="hr-HR"/>
        </w:rPr>
        <w:t>.</w:t>
      </w:r>
    </w:p>
    <w:p w:rsidR="00623C16" w:rsidRPr="00D90485" w:rsidRDefault="00623C16" w:rsidP="00623C16">
      <w:pPr>
        <w:shd w:val="clear" w:color="auto" w:fill="FFFFFF"/>
        <w:spacing w:line="278" w:lineRule="exact"/>
        <w:jc w:val="both"/>
        <w:rPr>
          <w:spacing w:val="-2"/>
          <w:sz w:val="24"/>
          <w:szCs w:val="24"/>
          <w:lang w:val="hr-HR"/>
        </w:rPr>
      </w:pPr>
      <w:r w:rsidRPr="00D90485">
        <w:rPr>
          <w:spacing w:val="-2"/>
          <w:sz w:val="24"/>
          <w:szCs w:val="24"/>
          <w:lang w:val="hr-HR"/>
        </w:rPr>
        <w:t>Koncesioni odnos može prestati otkupom koncesije od strane Koncesora ako to nalaže opći interes, a pod uslovima i na način utvrđen propisima o eksproprijaciji.</w:t>
      </w:r>
    </w:p>
    <w:p w:rsidR="00DD3D82" w:rsidRDefault="00DD3D82" w:rsidP="00E96E34">
      <w:pPr>
        <w:rPr>
          <w:b/>
          <w:sz w:val="24"/>
          <w:szCs w:val="24"/>
        </w:rPr>
      </w:pPr>
    </w:p>
    <w:p w:rsidR="00765DD8" w:rsidRDefault="00765DD8" w:rsidP="00E96E34">
      <w:pPr>
        <w:rPr>
          <w:b/>
          <w:sz w:val="24"/>
          <w:szCs w:val="24"/>
        </w:rPr>
      </w:pPr>
    </w:p>
    <w:p w:rsidR="00765DD8" w:rsidRDefault="00765DD8" w:rsidP="00E96E34">
      <w:pPr>
        <w:rPr>
          <w:b/>
          <w:sz w:val="24"/>
          <w:szCs w:val="24"/>
        </w:rPr>
      </w:pPr>
    </w:p>
    <w:p w:rsidR="00765DD8" w:rsidRDefault="00765DD8" w:rsidP="00E96E34">
      <w:pPr>
        <w:rPr>
          <w:b/>
          <w:sz w:val="24"/>
          <w:szCs w:val="24"/>
        </w:rPr>
      </w:pPr>
    </w:p>
    <w:p w:rsidR="001307CC" w:rsidRPr="00D90485" w:rsidRDefault="000C06E4" w:rsidP="00E96E34">
      <w:pPr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lastRenderedPageBreak/>
        <w:t>6</w:t>
      </w:r>
      <w:r w:rsidR="001307CC" w:rsidRPr="00D90485">
        <w:rPr>
          <w:b/>
          <w:sz w:val="24"/>
          <w:szCs w:val="24"/>
        </w:rPr>
        <w:t>. PRENOS KONCESIJE</w:t>
      </w:r>
    </w:p>
    <w:p w:rsidR="00E96E34" w:rsidRPr="00D90485" w:rsidRDefault="00E96E34" w:rsidP="00E96E34">
      <w:pPr>
        <w:jc w:val="center"/>
        <w:rPr>
          <w:b/>
          <w:sz w:val="24"/>
          <w:szCs w:val="24"/>
        </w:rPr>
      </w:pPr>
    </w:p>
    <w:p w:rsidR="001307CC" w:rsidRPr="00D90485" w:rsidRDefault="00000792" w:rsidP="00E96E34">
      <w:pPr>
        <w:jc w:val="center"/>
        <w:rPr>
          <w:b/>
          <w:sz w:val="24"/>
          <w:szCs w:val="24"/>
          <w:lang w:val="pl-PL"/>
        </w:rPr>
      </w:pPr>
      <w:r w:rsidRPr="00D90485">
        <w:rPr>
          <w:b/>
          <w:sz w:val="24"/>
          <w:szCs w:val="24"/>
          <w:lang w:val="pl-PL"/>
        </w:rPr>
        <w:t xml:space="preserve">Član </w:t>
      </w:r>
      <w:r w:rsidR="00F54630" w:rsidRPr="00D90485">
        <w:rPr>
          <w:b/>
          <w:sz w:val="24"/>
          <w:szCs w:val="24"/>
          <w:lang w:val="pl-PL"/>
        </w:rPr>
        <w:t>3</w:t>
      </w:r>
      <w:r w:rsidR="00DA2DF1">
        <w:rPr>
          <w:b/>
          <w:sz w:val="24"/>
          <w:szCs w:val="24"/>
          <w:lang w:val="pl-PL"/>
        </w:rPr>
        <w:t>5</w:t>
      </w:r>
      <w:r w:rsidR="001307CC" w:rsidRPr="00D90485">
        <w:rPr>
          <w:b/>
          <w:sz w:val="24"/>
          <w:szCs w:val="24"/>
          <w:lang w:val="pl-PL"/>
        </w:rPr>
        <w:t>.</w:t>
      </w:r>
    </w:p>
    <w:p w:rsidR="00AE231E" w:rsidRPr="00D90485" w:rsidRDefault="000213D2" w:rsidP="000213D2">
      <w:pPr>
        <w:shd w:val="clear" w:color="auto" w:fill="FFFFFF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 xml:space="preserve">(1) </w:t>
      </w:r>
      <w:r w:rsidR="001307CC" w:rsidRPr="00D90485">
        <w:rPr>
          <w:spacing w:val="1"/>
          <w:sz w:val="24"/>
          <w:szCs w:val="24"/>
          <w:lang w:val="hr-HR"/>
        </w:rPr>
        <w:t>Konce</w:t>
      </w:r>
      <w:r w:rsidR="00A64330" w:rsidRPr="00D90485">
        <w:rPr>
          <w:spacing w:val="1"/>
          <w:sz w:val="24"/>
          <w:szCs w:val="24"/>
          <w:lang w:val="hr-HR"/>
        </w:rPr>
        <w:t>si</w:t>
      </w:r>
      <w:r w:rsidR="006A1753" w:rsidRPr="00D90485">
        <w:rPr>
          <w:spacing w:val="1"/>
          <w:sz w:val="24"/>
          <w:szCs w:val="24"/>
          <w:lang w:val="hr-HR"/>
        </w:rPr>
        <w:t>on</w:t>
      </w:r>
      <w:r w:rsidR="00A64330" w:rsidRPr="00D90485">
        <w:rPr>
          <w:spacing w:val="1"/>
          <w:sz w:val="24"/>
          <w:szCs w:val="24"/>
          <w:lang w:val="hr-HR"/>
        </w:rPr>
        <w:t xml:space="preserve">a prava iz </w:t>
      </w:r>
      <w:r w:rsidR="00F476B4" w:rsidRPr="00D90485">
        <w:rPr>
          <w:spacing w:val="1"/>
          <w:sz w:val="24"/>
          <w:szCs w:val="24"/>
          <w:lang w:val="hr-HR"/>
        </w:rPr>
        <w:t xml:space="preserve">Ugovora </w:t>
      </w:r>
      <w:r w:rsidR="001307CC" w:rsidRPr="00D90485">
        <w:rPr>
          <w:spacing w:val="1"/>
          <w:sz w:val="24"/>
          <w:szCs w:val="24"/>
          <w:lang w:val="hr-HR"/>
        </w:rPr>
        <w:t xml:space="preserve"> mogu</w:t>
      </w:r>
      <w:r w:rsidR="00F476B4" w:rsidRPr="00D90485">
        <w:rPr>
          <w:spacing w:val="1"/>
          <w:sz w:val="24"/>
          <w:szCs w:val="24"/>
          <w:lang w:val="hr-HR"/>
        </w:rPr>
        <w:t xml:space="preserve"> se</w:t>
      </w:r>
      <w:r w:rsidR="001307CC" w:rsidRPr="00D90485">
        <w:rPr>
          <w:spacing w:val="1"/>
          <w:sz w:val="24"/>
          <w:szCs w:val="24"/>
          <w:lang w:val="hr-HR"/>
        </w:rPr>
        <w:t xml:space="preserve"> prenijeti na drug</w:t>
      </w:r>
      <w:r w:rsidR="00817F09" w:rsidRPr="00D90485">
        <w:rPr>
          <w:spacing w:val="1"/>
          <w:sz w:val="24"/>
          <w:szCs w:val="24"/>
          <w:lang w:val="hr-HR"/>
        </w:rPr>
        <w:t>o</w:t>
      </w:r>
      <w:r w:rsidR="001307CC" w:rsidRPr="00D90485">
        <w:rPr>
          <w:spacing w:val="1"/>
          <w:sz w:val="24"/>
          <w:szCs w:val="24"/>
          <w:lang w:val="hr-HR"/>
        </w:rPr>
        <w:t xml:space="preserve"> pravn</w:t>
      </w:r>
      <w:r w:rsidR="00817F09" w:rsidRPr="00D90485">
        <w:rPr>
          <w:spacing w:val="1"/>
          <w:sz w:val="24"/>
          <w:szCs w:val="24"/>
          <w:lang w:val="hr-HR"/>
        </w:rPr>
        <w:t>o lice, u skladu sa Z</w:t>
      </w:r>
      <w:r w:rsidR="00A64330" w:rsidRPr="00D90485">
        <w:rPr>
          <w:spacing w:val="1"/>
          <w:sz w:val="24"/>
          <w:szCs w:val="24"/>
          <w:lang w:val="hr-HR"/>
        </w:rPr>
        <w:t>akonom</w:t>
      </w:r>
      <w:r w:rsidR="00817F09" w:rsidRPr="00D90485">
        <w:rPr>
          <w:spacing w:val="1"/>
          <w:sz w:val="24"/>
          <w:szCs w:val="24"/>
          <w:lang w:val="hr-HR"/>
        </w:rPr>
        <w:t xml:space="preserve"> o koncesijama</w:t>
      </w:r>
      <w:r w:rsidR="00F476B4" w:rsidRPr="00D90485">
        <w:rPr>
          <w:spacing w:val="1"/>
          <w:sz w:val="24"/>
          <w:szCs w:val="24"/>
          <w:lang w:val="hr-HR"/>
        </w:rPr>
        <w:t xml:space="preserve">, </w:t>
      </w:r>
      <w:r w:rsidR="00817F09" w:rsidRPr="00D90485">
        <w:rPr>
          <w:spacing w:val="1"/>
          <w:sz w:val="24"/>
          <w:szCs w:val="24"/>
          <w:lang w:val="hr-HR"/>
        </w:rPr>
        <w:t xml:space="preserve">o čemu se zaključuje </w:t>
      </w:r>
      <w:r w:rsidR="00F476B4" w:rsidRPr="00D90485">
        <w:rPr>
          <w:spacing w:val="1"/>
          <w:sz w:val="24"/>
          <w:szCs w:val="24"/>
          <w:lang w:val="hr-HR"/>
        </w:rPr>
        <w:t>poseb</w:t>
      </w:r>
      <w:r w:rsidR="00817F09" w:rsidRPr="00D90485">
        <w:rPr>
          <w:spacing w:val="1"/>
          <w:sz w:val="24"/>
          <w:szCs w:val="24"/>
          <w:lang w:val="hr-HR"/>
        </w:rPr>
        <w:t>a</w:t>
      </w:r>
      <w:r w:rsidR="00F476B4" w:rsidRPr="00D90485">
        <w:rPr>
          <w:spacing w:val="1"/>
          <w:sz w:val="24"/>
          <w:szCs w:val="24"/>
          <w:lang w:val="hr-HR"/>
        </w:rPr>
        <w:t>n</w:t>
      </w:r>
      <w:r w:rsidR="00817F09" w:rsidRPr="00D90485">
        <w:rPr>
          <w:spacing w:val="1"/>
          <w:sz w:val="24"/>
          <w:szCs w:val="24"/>
          <w:lang w:val="hr-HR"/>
        </w:rPr>
        <w:t xml:space="preserve"> ugovor, na koji saglasnost daje Kon</w:t>
      </w:r>
      <w:r w:rsidR="00F476B4" w:rsidRPr="00D90485">
        <w:rPr>
          <w:spacing w:val="1"/>
          <w:sz w:val="24"/>
          <w:szCs w:val="24"/>
          <w:lang w:val="hr-HR"/>
        </w:rPr>
        <w:t>cesor.</w:t>
      </w:r>
    </w:p>
    <w:p w:rsidR="001307CC" w:rsidRPr="00D90485" w:rsidRDefault="000213D2" w:rsidP="000213D2">
      <w:pPr>
        <w:shd w:val="clear" w:color="auto" w:fill="FFFFFF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 xml:space="preserve">(2) </w:t>
      </w:r>
      <w:r w:rsidR="00E765AB" w:rsidRPr="00D90485">
        <w:rPr>
          <w:spacing w:val="1"/>
          <w:sz w:val="24"/>
          <w:szCs w:val="24"/>
          <w:lang w:val="hr-HR"/>
        </w:rPr>
        <w:t>Ugovor o pr</w:t>
      </w:r>
      <w:r w:rsidR="00AE231E" w:rsidRPr="00D90485">
        <w:rPr>
          <w:spacing w:val="1"/>
          <w:sz w:val="24"/>
          <w:szCs w:val="24"/>
          <w:lang w:val="hr-HR"/>
        </w:rPr>
        <w:t>enosu koncesije zaključen bez sa</w:t>
      </w:r>
      <w:r w:rsidR="00F476B4" w:rsidRPr="00D90485">
        <w:rPr>
          <w:spacing w:val="1"/>
          <w:sz w:val="24"/>
          <w:szCs w:val="24"/>
          <w:lang w:val="hr-HR"/>
        </w:rPr>
        <w:t>glasnosti Koncesora  ništav je.</w:t>
      </w:r>
    </w:p>
    <w:p w:rsidR="00DA2DF1" w:rsidRPr="00D43A87" w:rsidRDefault="00F93B24" w:rsidP="00D43A87">
      <w:pPr>
        <w:shd w:val="clear" w:color="auto" w:fill="FFFFFF"/>
        <w:jc w:val="both"/>
        <w:rPr>
          <w:spacing w:val="1"/>
          <w:sz w:val="24"/>
          <w:szCs w:val="24"/>
          <w:lang w:val="hr-HR"/>
        </w:rPr>
      </w:pPr>
      <w:r w:rsidRPr="00D90485">
        <w:rPr>
          <w:spacing w:val="1"/>
          <w:sz w:val="24"/>
          <w:szCs w:val="24"/>
          <w:lang w:val="hr-HR"/>
        </w:rPr>
        <w:t xml:space="preserve">(3) Koncesor i Koncesionar se obavezuju da se prenos koncesije iz stava (1) ovog člana neće vršiti u periodu od </w:t>
      </w:r>
      <w:r w:rsidR="00602388" w:rsidRPr="00D90485">
        <w:rPr>
          <w:spacing w:val="1"/>
          <w:sz w:val="24"/>
          <w:szCs w:val="24"/>
          <w:lang w:val="hr-HR"/>
        </w:rPr>
        <w:t>8</w:t>
      </w:r>
      <w:r w:rsidR="002C02A3" w:rsidRPr="00D90485">
        <w:rPr>
          <w:spacing w:val="1"/>
          <w:sz w:val="24"/>
          <w:szCs w:val="24"/>
          <w:lang w:val="hr-HR"/>
        </w:rPr>
        <w:t xml:space="preserve"> </w:t>
      </w:r>
      <w:r w:rsidR="00FB2F97" w:rsidRPr="00D90485">
        <w:rPr>
          <w:spacing w:val="1"/>
          <w:sz w:val="24"/>
          <w:szCs w:val="24"/>
          <w:lang w:val="hr-HR"/>
        </w:rPr>
        <w:t xml:space="preserve">godina </w:t>
      </w:r>
      <w:r w:rsidRPr="00D90485">
        <w:rPr>
          <w:spacing w:val="1"/>
          <w:sz w:val="24"/>
          <w:szCs w:val="24"/>
          <w:lang w:val="hr-HR"/>
        </w:rPr>
        <w:t xml:space="preserve">od dana stupanja na snagu Ugovora. </w:t>
      </w:r>
    </w:p>
    <w:p w:rsidR="004F31BC" w:rsidRPr="00D90485" w:rsidRDefault="000C06E4" w:rsidP="000C06E4">
      <w:pPr>
        <w:shd w:val="clear" w:color="auto" w:fill="FFFFFF"/>
        <w:spacing w:before="10" w:line="254" w:lineRule="exact"/>
        <w:jc w:val="both"/>
        <w:rPr>
          <w:b/>
          <w:sz w:val="24"/>
          <w:szCs w:val="24"/>
          <w:lang w:val="hr-HR"/>
        </w:rPr>
      </w:pPr>
      <w:r w:rsidRPr="00D90485">
        <w:rPr>
          <w:b/>
          <w:spacing w:val="-6"/>
          <w:sz w:val="24"/>
          <w:szCs w:val="24"/>
          <w:lang w:val="hr-HR"/>
        </w:rPr>
        <w:t>7</w:t>
      </w:r>
      <w:r w:rsidR="00EE52F3" w:rsidRPr="00D90485">
        <w:rPr>
          <w:b/>
          <w:spacing w:val="-6"/>
          <w:sz w:val="24"/>
          <w:szCs w:val="24"/>
          <w:lang w:val="hr-HR"/>
        </w:rPr>
        <w:t>. VIŠ</w:t>
      </w:r>
      <w:r w:rsidR="004F31BC" w:rsidRPr="00D90485">
        <w:rPr>
          <w:b/>
          <w:spacing w:val="-6"/>
          <w:sz w:val="24"/>
          <w:szCs w:val="24"/>
          <w:lang w:val="hr-HR"/>
        </w:rPr>
        <w:t>A  SILA</w:t>
      </w:r>
    </w:p>
    <w:p w:rsidR="004F31BC" w:rsidRPr="00D90485" w:rsidRDefault="004F31BC" w:rsidP="004F31BC">
      <w:pPr>
        <w:shd w:val="clear" w:color="auto" w:fill="FFFFFF"/>
        <w:spacing w:before="10" w:line="254" w:lineRule="exact"/>
        <w:jc w:val="both"/>
        <w:rPr>
          <w:sz w:val="24"/>
          <w:szCs w:val="24"/>
          <w:lang w:val="hr-HR"/>
        </w:rPr>
      </w:pPr>
    </w:p>
    <w:p w:rsidR="001307CC" w:rsidRPr="00D90485" w:rsidRDefault="001307CC" w:rsidP="004F31BC">
      <w:pPr>
        <w:shd w:val="clear" w:color="auto" w:fill="FFFFFF"/>
        <w:spacing w:before="10" w:line="254" w:lineRule="exact"/>
        <w:jc w:val="center"/>
        <w:rPr>
          <w:b/>
          <w:bCs/>
          <w:spacing w:val="-2"/>
          <w:sz w:val="24"/>
          <w:szCs w:val="24"/>
          <w:lang w:val="hr-HR"/>
        </w:rPr>
      </w:pPr>
      <w:r w:rsidRPr="00D90485">
        <w:rPr>
          <w:b/>
          <w:bCs/>
          <w:spacing w:val="-2"/>
          <w:sz w:val="24"/>
          <w:szCs w:val="24"/>
          <w:lang w:val="hr-HR"/>
        </w:rPr>
        <w:t>Č</w:t>
      </w:r>
      <w:r w:rsidR="00472A74" w:rsidRPr="00D90485">
        <w:rPr>
          <w:b/>
          <w:bCs/>
          <w:spacing w:val="-2"/>
          <w:sz w:val="24"/>
          <w:szCs w:val="24"/>
          <w:lang w:val="hr-HR"/>
        </w:rPr>
        <w:t>lan 3</w:t>
      </w:r>
      <w:r w:rsidR="00DA2DF1">
        <w:rPr>
          <w:b/>
          <w:bCs/>
          <w:spacing w:val="-2"/>
          <w:sz w:val="24"/>
          <w:szCs w:val="24"/>
          <w:lang w:val="hr-HR"/>
        </w:rPr>
        <w:t>6</w:t>
      </w:r>
      <w:r w:rsidRPr="00D90485">
        <w:rPr>
          <w:b/>
          <w:bCs/>
          <w:spacing w:val="-2"/>
          <w:sz w:val="24"/>
          <w:szCs w:val="24"/>
          <w:lang w:val="hr-HR"/>
        </w:rPr>
        <w:t>.</w:t>
      </w:r>
    </w:p>
    <w:p w:rsidR="002C02A3" w:rsidRPr="00D90485" w:rsidRDefault="002C02A3" w:rsidP="002C02A3">
      <w:pPr>
        <w:shd w:val="clear" w:color="auto" w:fill="FFFFFF"/>
        <w:spacing w:line="274" w:lineRule="exact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 xml:space="preserve">Pod višom silom smatrat će se rat, konflikti slični ratu, oružane borbe, </w:t>
      </w:r>
      <w:r w:rsidRPr="00D90485">
        <w:rPr>
          <w:spacing w:val="-7"/>
          <w:sz w:val="24"/>
          <w:szCs w:val="24"/>
          <w:lang w:val="hr-HR"/>
        </w:rPr>
        <w:t xml:space="preserve">elementarne nepogode, </w:t>
      </w:r>
      <w:r w:rsidRPr="00D90485">
        <w:rPr>
          <w:spacing w:val="-5"/>
          <w:sz w:val="24"/>
          <w:szCs w:val="24"/>
          <w:lang w:val="hr-HR"/>
        </w:rPr>
        <w:t xml:space="preserve">prirodni procesi i drugi događaji objektivno izvan kontrole ugovornih strana, a koji ih </w:t>
      </w:r>
      <w:r w:rsidRPr="00D90485">
        <w:rPr>
          <w:spacing w:val="-6"/>
          <w:sz w:val="24"/>
          <w:szCs w:val="24"/>
          <w:lang w:val="hr-HR"/>
        </w:rPr>
        <w:t>sprječavaju da izvršavaju obaveze i/ili ostvaruju prava iz Ugovora.</w:t>
      </w:r>
    </w:p>
    <w:p w:rsidR="00E96E34" w:rsidRPr="00D90485" w:rsidRDefault="00E96E34" w:rsidP="00E96E34">
      <w:pPr>
        <w:jc w:val="center"/>
        <w:rPr>
          <w:b/>
          <w:sz w:val="24"/>
          <w:szCs w:val="24"/>
          <w:lang w:val="hr-HR"/>
        </w:rPr>
      </w:pPr>
    </w:p>
    <w:p w:rsidR="001307CC" w:rsidRPr="00D90485" w:rsidRDefault="001307CC" w:rsidP="00E96E34">
      <w:pPr>
        <w:jc w:val="center"/>
        <w:rPr>
          <w:b/>
          <w:sz w:val="24"/>
          <w:szCs w:val="24"/>
          <w:lang w:val="pl-PL"/>
        </w:rPr>
      </w:pPr>
      <w:r w:rsidRPr="00D90485">
        <w:rPr>
          <w:b/>
          <w:sz w:val="24"/>
          <w:szCs w:val="24"/>
          <w:lang w:val="pl-PL"/>
        </w:rPr>
        <w:t xml:space="preserve">Član </w:t>
      </w:r>
      <w:r w:rsidR="00472A74" w:rsidRPr="00D90485">
        <w:rPr>
          <w:b/>
          <w:sz w:val="24"/>
          <w:szCs w:val="24"/>
          <w:lang w:val="pl-PL"/>
        </w:rPr>
        <w:t>3</w:t>
      </w:r>
      <w:r w:rsidR="00DA2DF1">
        <w:rPr>
          <w:b/>
          <w:sz w:val="24"/>
          <w:szCs w:val="24"/>
          <w:lang w:val="pl-PL"/>
        </w:rPr>
        <w:t>7</w:t>
      </w:r>
      <w:r w:rsidRPr="00D90485">
        <w:rPr>
          <w:b/>
          <w:sz w:val="24"/>
          <w:szCs w:val="24"/>
          <w:lang w:val="pl-PL"/>
        </w:rPr>
        <w:t>.</w:t>
      </w:r>
    </w:p>
    <w:p w:rsidR="00E96E34" w:rsidRPr="00D90485" w:rsidRDefault="001307CC" w:rsidP="0088451C">
      <w:pPr>
        <w:shd w:val="clear" w:color="auto" w:fill="FFFFFF"/>
        <w:spacing w:before="10" w:line="259" w:lineRule="exact"/>
        <w:ind w:left="24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7"/>
          <w:sz w:val="24"/>
          <w:szCs w:val="24"/>
          <w:lang w:val="hr-HR"/>
        </w:rPr>
        <w:t>Strana koja se poziva</w:t>
      </w:r>
      <w:r w:rsidR="00AF21DC" w:rsidRPr="00D90485">
        <w:rPr>
          <w:spacing w:val="-7"/>
          <w:sz w:val="24"/>
          <w:szCs w:val="24"/>
          <w:lang w:val="hr-HR"/>
        </w:rPr>
        <w:t xml:space="preserve"> na višu silu dužna je o tome</w:t>
      </w:r>
      <w:r w:rsidR="00A71A07" w:rsidRPr="00D90485">
        <w:rPr>
          <w:spacing w:val="-7"/>
          <w:sz w:val="24"/>
          <w:szCs w:val="24"/>
          <w:lang w:val="hr-HR"/>
        </w:rPr>
        <w:t xml:space="preserve"> oba</w:t>
      </w:r>
      <w:r w:rsidRPr="00D90485">
        <w:rPr>
          <w:spacing w:val="-7"/>
          <w:sz w:val="24"/>
          <w:szCs w:val="24"/>
          <w:lang w:val="hr-HR"/>
        </w:rPr>
        <w:t xml:space="preserve">vijestiti drugu stranu pismeno, </w:t>
      </w:r>
      <w:r w:rsidRPr="00D90485">
        <w:rPr>
          <w:spacing w:val="-6"/>
          <w:sz w:val="24"/>
          <w:szCs w:val="24"/>
          <w:lang w:val="hr-HR"/>
        </w:rPr>
        <w:t xml:space="preserve">najkasnije u roku </w:t>
      </w:r>
      <w:r w:rsidR="005C5F9E" w:rsidRPr="00D90485">
        <w:rPr>
          <w:spacing w:val="-6"/>
          <w:sz w:val="24"/>
          <w:szCs w:val="24"/>
          <w:lang w:val="hr-HR"/>
        </w:rPr>
        <w:t>10</w:t>
      </w:r>
      <w:r w:rsidRPr="00D90485">
        <w:rPr>
          <w:spacing w:val="-6"/>
          <w:sz w:val="24"/>
          <w:szCs w:val="24"/>
          <w:lang w:val="hr-HR"/>
        </w:rPr>
        <w:t xml:space="preserve"> dana od </w:t>
      </w:r>
      <w:r w:rsidR="00A71A07" w:rsidRPr="00D90485">
        <w:rPr>
          <w:spacing w:val="-6"/>
          <w:sz w:val="24"/>
          <w:szCs w:val="24"/>
          <w:lang w:val="hr-HR"/>
        </w:rPr>
        <w:t xml:space="preserve">dana </w:t>
      </w:r>
      <w:r w:rsidRPr="00D90485">
        <w:rPr>
          <w:spacing w:val="-6"/>
          <w:sz w:val="24"/>
          <w:szCs w:val="24"/>
          <w:lang w:val="hr-HR"/>
        </w:rPr>
        <w:t>nastanka, odnosno prestanka više sile.</w:t>
      </w:r>
    </w:p>
    <w:p w:rsidR="00623C16" w:rsidRPr="00D90485" w:rsidRDefault="00623C16" w:rsidP="0088451C">
      <w:pPr>
        <w:shd w:val="clear" w:color="auto" w:fill="FFFFFF"/>
        <w:spacing w:before="10" w:line="259" w:lineRule="exact"/>
        <w:ind w:left="24"/>
        <w:jc w:val="both"/>
        <w:rPr>
          <w:sz w:val="24"/>
          <w:szCs w:val="24"/>
          <w:lang w:val="hr-HR"/>
        </w:rPr>
      </w:pPr>
    </w:p>
    <w:p w:rsidR="001307CC" w:rsidRPr="00D90485" w:rsidRDefault="001307CC" w:rsidP="00E96E34">
      <w:pPr>
        <w:jc w:val="center"/>
        <w:rPr>
          <w:b/>
          <w:sz w:val="24"/>
          <w:szCs w:val="24"/>
          <w:lang w:val="pl-PL"/>
        </w:rPr>
      </w:pPr>
      <w:r w:rsidRPr="00D90485">
        <w:rPr>
          <w:b/>
          <w:sz w:val="24"/>
          <w:szCs w:val="24"/>
          <w:lang w:val="pl-PL"/>
        </w:rPr>
        <w:t xml:space="preserve">Član </w:t>
      </w:r>
      <w:r w:rsidR="00472A74" w:rsidRPr="00D90485">
        <w:rPr>
          <w:b/>
          <w:sz w:val="24"/>
          <w:szCs w:val="24"/>
          <w:lang w:val="pl-PL"/>
        </w:rPr>
        <w:t>3</w:t>
      </w:r>
      <w:r w:rsidR="00DA2DF1">
        <w:rPr>
          <w:b/>
          <w:sz w:val="24"/>
          <w:szCs w:val="24"/>
          <w:lang w:val="pl-PL"/>
        </w:rPr>
        <w:t>8</w:t>
      </w:r>
      <w:r w:rsidRPr="00D90485">
        <w:rPr>
          <w:b/>
          <w:sz w:val="24"/>
          <w:szCs w:val="24"/>
          <w:lang w:val="pl-PL"/>
        </w:rPr>
        <w:t>.</w:t>
      </w:r>
    </w:p>
    <w:p w:rsidR="002E42D0" w:rsidRPr="00D90485" w:rsidRDefault="001307CC" w:rsidP="000213D2">
      <w:pPr>
        <w:shd w:val="clear" w:color="auto" w:fill="FFFFFF"/>
        <w:spacing w:line="274" w:lineRule="exact"/>
        <w:ind w:left="29"/>
        <w:jc w:val="both"/>
        <w:rPr>
          <w:spacing w:val="-5"/>
          <w:sz w:val="24"/>
          <w:szCs w:val="24"/>
          <w:lang w:val="hr-HR"/>
        </w:rPr>
      </w:pPr>
      <w:r w:rsidRPr="00D90485">
        <w:rPr>
          <w:spacing w:val="-7"/>
          <w:sz w:val="24"/>
          <w:szCs w:val="24"/>
          <w:lang w:val="hr-HR"/>
        </w:rPr>
        <w:t>U slučaj</w:t>
      </w:r>
      <w:r w:rsidR="000213D2" w:rsidRPr="00D90485">
        <w:rPr>
          <w:spacing w:val="-7"/>
          <w:sz w:val="24"/>
          <w:szCs w:val="24"/>
          <w:lang w:val="hr-HR"/>
        </w:rPr>
        <w:t>u nastanka više sile, koncesion</w:t>
      </w:r>
      <w:r w:rsidRPr="00D90485">
        <w:rPr>
          <w:spacing w:val="-7"/>
          <w:sz w:val="24"/>
          <w:szCs w:val="24"/>
          <w:lang w:val="hr-HR"/>
        </w:rPr>
        <w:t>a prava i ob</w:t>
      </w:r>
      <w:r w:rsidR="00AF21DC" w:rsidRPr="00D90485">
        <w:rPr>
          <w:spacing w:val="-7"/>
          <w:sz w:val="24"/>
          <w:szCs w:val="24"/>
          <w:lang w:val="hr-HR"/>
        </w:rPr>
        <w:t>a</w:t>
      </w:r>
      <w:r w:rsidRPr="00D90485">
        <w:rPr>
          <w:spacing w:val="-7"/>
          <w:sz w:val="24"/>
          <w:szCs w:val="24"/>
          <w:lang w:val="hr-HR"/>
        </w:rPr>
        <w:t xml:space="preserve">veze miruju od dana dostavljanja </w:t>
      </w:r>
      <w:r w:rsidR="00A71A07" w:rsidRPr="00D90485">
        <w:rPr>
          <w:spacing w:val="-5"/>
          <w:sz w:val="24"/>
          <w:szCs w:val="24"/>
          <w:lang w:val="hr-HR"/>
        </w:rPr>
        <w:t>ob</w:t>
      </w:r>
      <w:r w:rsidR="00466958" w:rsidRPr="00D90485">
        <w:rPr>
          <w:spacing w:val="-5"/>
          <w:sz w:val="24"/>
          <w:szCs w:val="24"/>
          <w:lang w:val="hr-HR"/>
        </w:rPr>
        <w:t>avještenja iz člana 3</w:t>
      </w:r>
      <w:r w:rsidR="00DA2DF1">
        <w:rPr>
          <w:spacing w:val="-5"/>
          <w:sz w:val="24"/>
          <w:szCs w:val="24"/>
          <w:lang w:val="hr-HR"/>
        </w:rPr>
        <w:t>7</w:t>
      </w:r>
      <w:r w:rsidR="00A71A07" w:rsidRPr="00D90485">
        <w:rPr>
          <w:spacing w:val="-5"/>
          <w:sz w:val="24"/>
          <w:szCs w:val="24"/>
          <w:lang w:val="hr-HR"/>
        </w:rPr>
        <w:t xml:space="preserve">. Ugovora </w:t>
      </w:r>
      <w:r w:rsidRPr="00D90485">
        <w:rPr>
          <w:spacing w:val="-5"/>
          <w:sz w:val="24"/>
          <w:szCs w:val="24"/>
          <w:lang w:val="hr-HR"/>
        </w:rPr>
        <w:t>do dana prestanka više sile</w:t>
      </w:r>
      <w:r w:rsidR="002E42D0" w:rsidRPr="00D90485">
        <w:rPr>
          <w:spacing w:val="-5"/>
          <w:sz w:val="24"/>
          <w:szCs w:val="24"/>
          <w:lang w:val="hr-HR"/>
        </w:rPr>
        <w:t>.</w:t>
      </w:r>
    </w:p>
    <w:p w:rsidR="001F295E" w:rsidRPr="00D90485" w:rsidRDefault="001F295E" w:rsidP="001F295E">
      <w:pPr>
        <w:shd w:val="clear" w:color="auto" w:fill="FFFFFF"/>
        <w:spacing w:line="274" w:lineRule="exact"/>
        <w:ind w:left="29"/>
        <w:jc w:val="both"/>
        <w:rPr>
          <w:b/>
          <w:sz w:val="24"/>
          <w:szCs w:val="24"/>
          <w:lang w:val="hr-HR"/>
        </w:rPr>
      </w:pPr>
    </w:p>
    <w:p w:rsidR="001307CC" w:rsidRPr="00D90485" w:rsidRDefault="000C06E4" w:rsidP="000C06E4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  <w:lang w:val="hr-HR"/>
        </w:rPr>
      </w:pPr>
      <w:r w:rsidRPr="00D90485">
        <w:rPr>
          <w:b/>
          <w:bCs/>
          <w:iCs/>
          <w:spacing w:val="-22"/>
          <w:sz w:val="24"/>
          <w:szCs w:val="24"/>
          <w:lang w:val="hr-HR"/>
        </w:rPr>
        <w:t>8</w:t>
      </w:r>
      <w:r w:rsidR="001307CC" w:rsidRPr="00D90485">
        <w:rPr>
          <w:b/>
          <w:bCs/>
          <w:iCs/>
          <w:spacing w:val="-22"/>
          <w:sz w:val="24"/>
          <w:szCs w:val="24"/>
          <w:lang w:val="hr-HR"/>
        </w:rPr>
        <w:t>.</w:t>
      </w:r>
      <w:r w:rsidR="00A64330" w:rsidRPr="00D90485">
        <w:rPr>
          <w:b/>
          <w:bCs/>
          <w:iCs/>
          <w:sz w:val="24"/>
          <w:szCs w:val="24"/>
          <w:lang w:val="hr-HR"/>
        </w:rPr>
        <w:t xml:space="preserve">  </w:t>
      </w:r>
      <w:r w:rsidR="001307CC" w:rsidRPr="00D90485">
        <w:rPr>
          <w:b/>
          <w:bCs/>
          <w:iCs/>
          <w:spacing w:val="12"/>
          <w:sz w:val="24"/>
          <w:szCs w:val="24"/>
          <w:lang w:val="hr-HR"/>
        </w:rPr>
        <w:t>NAČIN MEĐUSOBNOG IZVJEŠTAVANJA</w:t>
      </w:r>
    </w:p>
    <w:p w:rsidR="00E96E34" w:rsidRPr="00D90485" w:rsidRDefault="00E96E34" w:rsidP="00E96E34">
      <w:pPr>
        <w:jc w:val="center"/>
        <w:rPr>
          <w:b/>
          <w:sz w:val="24"/>
          <w:szCs w:val="24"/>
        </w:rPr>
      </w:pPr>
    </w:p>
    <w:p w:rsidR="001307CC" w:rsidRPr="00D90485" w:rsidRDefault="001307CC" w:rsidP="00E96E34">
      <w:pPr>
        <w:jc w:val="center"/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 xml:space="preserve">Član </w:t>
      </w:r>
      <w:r w:rsidR="00472A74" w:rsidRPr="00D90485">
        <w:rPr>
          <w:b/>
          <w:sz w:val="24"/>
          <w:szCs w:val="24"/>
        </w:rPr>
        <w:t>3</w:t>
      </w:r>
      <w:r w:rsidR="00DA2DF1">
        <w:rPr>
          <w:b/>
          <w:sz w:val="24"/>
          <w:szCs w:val="24"/>
        </w:rPr>
        <w:t>9</w:t>
      </w:r>
      <w:r w:rsidRPr="00D90485">
        <w:rPr>
          <w:b/>
          <w:sz w:val="24"/>
          <w:szCs w:val="24"/>
        </w:rPr>
        <w:t>.</w:t>
      </w:r>
    </w:p>
    <w:p w:rsidR="004F31BC" w:rsidRPr="00D90485" w:rsidRDefault="001307CC" w:rsidP="008F662A">
      <w:pPr>
        <w:shd w:val="clear" w:color="auto" w:fill="FFFFFF"/>
        <w:spacing w:line="269" w:lineRule="exact"/>
        <w:ind w:right="69"/>
        <w:jc w:val="both"/>
        <w:rPr>
          <w:spacing w:val="-7"/>
          <w:sz w:val="24"/>
          <w:szCs w:val="24"/>
          <w:lang w:val="hr-HR"/>
        </w:rPr>
      </w:pPr>
      <w:r w:rsidRPr="00D90485">
        <w:rPr>
          <w:spacing w:val="-7"/>
          <w:sz w:val="24"/>
          <w:szCs w:val="24"/>
          <w:lang w:val="hr-HR"/>
        </w:rPr>
        <w:t>O svim pitanjima vezanim za izvršenje</w:t>
      </w:r>
      <w:r w:rsidR="00A64330" w:rsidRPr="00D90485">
        <w:rPr>
          <w:spacing w:val="-7"/>
          <w:sz w:val="24"/>
          <w:szCs w:val="24"/>
          <w:lang w:val="hr-HR"/>
        </w:rPr>
        <w:t xml:space="preserve"> </w:t>
      </w:r>
      <w:r w:rsidR="007A714F" w:rsidRPr="00D90485">
        <w:rPr>
          <w:spacing w:val="-7"/>
          <w:sz w:val="24"/>
          <w:szCs w:val="24"/>
          <w:lang w:val="hr-HR"/>
        </w:rPr>
        <w:t xml:space="preserve">obaveza iz </w:t>
      </w:r>
      <w:r w:rsidRPr="00D90485">
        <w:rPr>
          <w:spacing w:val="-7"/>
          <w:sz w:val="24"/>
          <w:szCs w:val="24"/>
          <w:lang w:val="hr-HR"/>
        </w:rPr>
        <w:t xml:space="preserve">Ugovora </w:t>
      </w:r>
      <w:r w:rsidR="0039365F" w:rsidRPr="00D90485">
        <w:rPr>
          <w:spacing w:val="-7"/>
          <w:sz w:val="24"/>
          <w:szCs w:val="24"/>
          <w:lang w:val="hr-HR"/>
        </w:rPr>
        <w:t xml:space="preserve">ugovorne strane </w:t>
      </w:r>
      <w:r w:rsidR="00C12063" w:rsidRPr="00D90485">
        <w:rPr>
          <w:spacing w:val="-7"/>
          <w:sz w:val="24"/>
          <w:szCs w:val="24"/>
          <w:lang w:val="hr-HR"/>
        </w:rPr>
        <w:t xml:space="preserve">će se </w:t>
      </w:r>
      <w:r w:rsidR="0039365F" w:rsidRPr="00D90485">
        <w:rPr>
          <w:spacing w:val="-7"/>
          <w:sz w:val="24"/>
          <w:szCs w:val="24"/>
          <w:lang w:val="hr-HR"/>
        </w:rPr>
        <w:t>pismeno iz</w:t>
      </w:r>
      <w:r w:rsidRPr="00D90485">
        <w:rPr>
          <w:spacing w:val="-7"/>
          <w:sz w:val="24"/>
          <w:szCs w:val="24"/>
          <w:lang w:val="hr-HR"/>
        </w:rPr>
        <w:t>vještavati.</w:t>
      </w:r>
    </w:p>
    <w:p w:rsidR="00A64330" w:rsidRPr="00D90485" w:rsidRDefault="00A64330" w:rsidP="00A64330">
      <w:pPr>
        <w:shd w:val="clear" w:color="auto" w:fill="FFFFFF"/>
        <w:spacing w:line="269" w:lineRule="exact"/>
        <w:ind w:left="24" w:right="69"/>
        <w:jc w:val="both"/>
        <w:rPr>
          <w:spacing w:val="-7"/>
          <w:sz w:val="24"/>
          <w:szCs w:val="24"/>
          <w:lang w:val="hr-HR"/>
        </w:rPr>
      </w:pPr>
    </w:p>
    <w:p w:rsidR="001307CC" w:rsidRPr="00D90485" w:rsidRDefault="00C12063" w:rsidP="004F31BC">
      <w:pPr>
        <w:shd w:val="clear" w:color="auto" w:fill="FFFFFF"/>
        <w:spacing w:line="269" w:lineRule="exact"/>
        <w:ind w:left="19"/>
        <w:jc w:val="center"/>
        <w:rPr>
          <w:b/>
          <w:bCs/>
          <w:spacing w:val="-2"/>
          <w:sz w:val="24"/>
          <w:szCs w:val="24"/>
          <w:lang w:val="hr-HR"/>
        </w:rPr>
      </w:pPr>
      <w:r w:rsidRPr="00D90485">
        <w:rPr>
          <w:b/>
          <w:bCs/>
          <w:spacing w:val="-2"/>
          <w:sz w:val="24"/>
          <w:szCs w:val="24"/>
          <w:lang w:val="hr-HR"/>
        </w:rPr>
        <w:t xml:space="preserve">Član </w:t>
      </w:r>
      <w:r w:rsidR="00DA2DF1">
        <w:rPr>
          <w:b/>
          <w:bCs/>
          <w:spacing w:val="-2"/>
          <w:sz w:val="24"/>
          <w:szCs w:val="24"/>
          <w:lang w:val="hr-HR"/>
        </w:rPr>
        <w:t>40</w:t>
      </w:r>
      <w:r w:rsidR="001307CC" w:rsidRPr="00D90485">
        <w:rPr>
          <w:b/>
          <w:bCs/>
          <w:spacing w:val="-2"/>
          <w:sz w:val="24"/>
          <w:szCs w:val="24"/>
          <w:lang w:val="hr-HR"/>
        </w:rPr>
        <w:t>.</w:t>
      </w:r>
    </w:p>
    <w:p w:rsidR="001F295E" w:rsidRPr="00D90485" w:rsidRDefault="001307CC" w:rsidP="008F662A">
      <w:pPr>
        <w:shd w:val="clear" w:color="auto" w:fill="FFFFFF"/>
        <w:spacing w:before="14" w:line="274" w:lineRule="exact"/>
        <w:ind w:left="10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7"/>
          <w:sz w:val="24"/>
          <w:szCs w:val="24"/>
          <w:lang w:val="hr-HR"/>
        </w:rPr>
        <w:t>Konc</w:t>
      </w:r>
      <w:r w:rsidR="00C12063" w:rsidRPr="00D90485">
        <w:rPr>
          <w:spacing w:val="-7"/>
          <w:sz w:val="24"/>
          <w:szCs w:val="24"/>
          <w:lang w:val="hr-HR"/>
        </w:rPr>
        <w:t xml:space="preserve">esionar je dužan bez </w:t>
      </w:r>
      <w:r w:rsidRPr="00D90485">
        <w:rPr>
          <w:spacing w:val="-7"/>
          <w:sz w:val="24"/>
          <w:szCs w:val="24"/>
          <w:lang w:val="hr-HR"/>
        </w:rPr>
        <w:t xml:space="preserve"> odgađanja obavještavati Koncesora o svakoj </w:t>
      </w:r>
      <w:r w:rsidR="00C12063" w:rsidRPr="00D90485">
        <w:rPr>
          <w:spacing w:val="-6"/>
          <w:sz w:val="24"/>
          <w:szCs w:val="24"/>
          <w:lang w:val="hr-HR"/>
        </w:rPr>
        <w:t xml:space="preserve">nepravilnosti </w:t>
      </w:r>
      <w:r w:rsidRPr="00D90485">
        <w:rPr>
          <w:spacing w:val="-6"/>
          <w:sz w:val="24"/>
          <w:szCs w:val="24"/>
          <w:lang w:val="hr-HR"/>
        </w:rPr>
        <w:t xml:space="preserve"> ili nedostatku u izvršavanju</w:t>
      </w:r>
      <w:r w:rsidR="00A64330" w:rsidRPr="00D90485">
        <w:rPr>
          <w:spacing w:val="-6"/>
          <w:sz w:val="24"/>
          <w:szCs w:val="24"/>
          <w:lang w:val="hr-HR"/>
        </w:rPr>
        <w:t xml:space="preserve"> </w:t>
      </w:r>
      <w:r w:rsidRPr="00D90485">
        <w:rPr>
          <w:spacing w:val="-6"/>
          <w:sz w:val="24"/>
          <w:szCs w:val="24"/>
          <w:lang w:val="hr-HR"/>
        </w:rPr>
        <w:t xml:space="preserve">Ugovora, o svakoj situaciji koja prijeti </w:t>
      </w:r>
      <w:r w:rsidR="008C7E9D" w:rsidRPr="00D90485">
        <w:rPr>
          <w:spacing w:val="-6"/>
          <w:sz w:val="24"/>
          <w:szCs w:val="24"/>
          <w:lang w:val="hr-HR"/>
        </w:rPr>
        <w:t xml:space="preserve">i/ili ugrožava </w:t>
      </w:r>
      <w:r w:rsidR="00C12063" w:rsidRPr="00D90485">
        <w:rPr>
          <w:spacing w:val="-6"/>
          <w:sz w:val="24"/>
          <w:szCs w:val="24"/>
          <w:lang w:val="hr-HR"/>
        </w:rPr>
        <w:t>izvršavanje</w:t>
      </w:r>
      <w:r w:rsidR="00A64330" w:rsidRPr="00D90485">
        <w:rPr>
          <w:spacing w:val="-6"/>
          <w:sz w:val="24"/>
          <w:szCs w:val="24"/>
          <w:lang w:val="hr-HR"/>
        </w:rPr>
        <w:t xml:space="preserve"> U</w:t>
      </w:r>
      <w:r w:rsidRPr="00D90485">
        <w:rPr>
          <w:spacing w:val="-6"/>
          <w:sz w:val="24"/>
          <w:szCs w:val="24"/>
          <w:lang w:val="hr-HR"/>
        </w:rPr>
        <w:t>govora, te o dr</w:t>
      </w:r>
      <w:r w:rsidR="00751ED1" w:rsidRPr="00D90485">
        <w:rPr>
          <w:spacing w:val="-6"/>
          <w:sz w:val="24"/>
          <w:szCs w:val="24"/>
          <w:lang w:val="hr-HR"/>
        </w:rPr>
        <w:t>u</w:t>
      </w:r>
      <w:r w:rsidRPr="00D90485">
        <w:rPr>
          <w:spacing w:val="-6"/>
          <w:sz w:val="24"/>
          <w:szCs w:val="24"/>
          <w:lang w:val="hr-HR"/>
        </w:rPr>
        <w:t>gim situacijama u s</w:t>
      </w:r>
      <w:r w:rsidR="00751ED1" w:rsidRPr="00D90485">
        <w:rPr>
          <w:spacing w:val="-6"/>
          <w:sz w:val="24"/>
          <w:szCs w:val="24"/>
          <w:lang w:val="hr-HR"/>
        </w:rPr>
        <w:t>kl</w:t>
      </w:r>
      <w:r w:rsidRPr="00D90485">
        <w:rPr>
          <w:spacing w:val="-6"/>
          <w:sz w:val="24"/>
          <w:szCs w:val="24"/>
          <w:lang w:val="hr-HR"/>
        </w:rPr>
        <w:t>a</w:t>
      </w:r>
      <w:r w:rsidR="00751ED1" w:rsidRPr="00D90485">
        <w:rPr>
          <w:spacing w:val="-6"/>
          <w:sz w:val="24"/>
          <w:szCs w:val="24"/>
          <w:lang w:val="hr-HR"/>
        </w:rPr>
        <w:t>du</w:t>
      </w:r>
      <w:r w:rsidRPr="00D90485">
        <w:rPr>
          <w:spacing w:val="-6"/>
          <w:sz w:val="24"/>
          <w:szCs w:val="24"/>
          <w:lang w:val="hr-HR"/>
        </w:rPr>
        <w:t xml:space="preserve"> </w:t>
      </w:r>
      <w:r w:rsidR="00751ED1" w:rsidRPr="00D90485">
        <w:rPr>
          <w:spacing w:val="-6"/>
          <w:sz w:val="24"/>
          <w:szCs w:val="24"/>
          <w:lang w:val="hr-HR"/>
        </w:rPr>
        <w:t xml:space="preserve">sa </w:t>
      </w:r>
      <w:r w:rsidRPr="00D90485">
        <w:rPr>
          <w:spacing w:val="-6"/>
          <w:sz w:val="24"/>
          <w:szCs w:val="24"/>
          <w:lang w:val="hr-HR"/>
        </w:rPr>
        <w:t>Ugovo</w:t>
      </w:r>
      <w:r w:rsidR="0039365F" w:rsidRPr="00D90485">
        <w:rPr>
          <w:spacing w:val="-6"/>
          <w:sz w:val="24"/>
          <w:szCs w:val="24"/>
          <w:lang w:val="hr-HR"/>
        </w:rPr>
        <w:t xml:space="preserve">rom i </w:t>
      </w:r>
      <w:r w:rsidR="00D32B8A" w:rsidRPr="00D90485">
        <w:rPr>
          <w:spacing w:val="-6"/>
          <w:sz w:val="24"/>
          <w:szCs w:val="24"/>
          <w:lang w:val="hr-HR"/>
        </w:rPr>
        <w:t>pozitivnim pravnim propisima</w:t>
      </w:r>
      <w:r w:rsidRPr="00D90485">
        <w:rPr>
          <w:spacing w:val="-6"/>
          <w:sz w:val="24"/>
          <w:szCs w:val="24"/>
          <w:lang w:val="hr-HR"/>
        </w:rPr>
        <w:t>.</w:t>
      </w:r>
    </w:p>
    <w:p w:rsidR="001F295E" w:rsidRPr="00D90485" w:rsidRDefault="001F295E" w:rsidP="001F295E">
      <w:pPr>
        <w:shd w:val="clear" w:color="auto" w:fill="FFFFFF"/>
        <w:spacing w:before="14" w:line="274" w:lineRule="exact"/>
        <w:ind w:left="715" w:hanging="705"/>
        <w:jc w:val="both"/>
        <w:rPr>
          <w:spacing w:val="-6"/>
          <w:sz w:val="24"/>
          <w:szCs w:val="24"/>
          <w:lang w:val="hr-HR"/>
        </w:rPr>
      </w:pPr>
    </w:p>
    <w:p w:rsidR="001307CC" w:rsidRPr="00D90485" w:rsidRDefault="000C06E4" w:rsidP="000C06E4">
      <w:pPr>
        <w:shd w:val="clear" w:color="auto" w:fill="FFFFFF"/>
        <w:spacing w:before="14" w:line="274" w:lineRule="exact"/>
        <w:ind w:hanging="6"/>
        <w:jc w:val="both"/>
        <w:rPr>
          <w:b/>
          <w:bCs/>
          <w:sz w:val="24"/>
          <w:szCs w:val="24"/>
          <w:lang w:val="hr-HR"/>
        </w:rPr>
      </w:pPr>
      <w:r w:rsidRPr="00D90485">
        <w:rPr>
          <w:b/>
          <w:bCs/>
          <w:iCs/>
          <w:sz w:val="24"/>
          <w:szCs w:val="24"/>
          <w:lang w:val="hr-HR"/>
        </w:rPr>
        <w:t>9</w:t>
      </w:r>
      <w:r w:rsidR="001307CC" w:rsidRPr="00D90485">
        <w:rPr>
          <w:b/>
          <w:bCs/>
          <w:iCs/>
          <w:sz w:val="24"/>
          <w:szCs w:val="24"/>
          <w:lang w:val="hr-HR"/>
        </w:rPr>
        <w:t>. NADZOR NAD PROVOĐENJEM ODREDABA UGOVORA</w:t>
      </w:r>
    </w:p>
    <w:p w:rsidR="00E96E34" w:rsidRPr="00D90485" w:rsidRDefault="00E96E34" w:rsidP="00E96E34">
      <w:pPr>
        <w:jc w:val="center"/>
        <w:rPr>
          <w:b/>
          <w:sz w:val="24"/>
          <w:szCs w:val="24"/>
        </w:rPr>
      </w:pPr>
    </w:p>
    <w:p w:rsidR="001307CC" w:rsidRPr="00D90485" w:rsidRDefault="00472A74" w:rsidP="00E96E34">
      <w:pPr>
        <w:jc w:val="center"/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 xml:space="preserve">Član </w:t>
      </w:r>
      <w:r w:rsidR="00602388" w:rsidRPr="00D90485">
        <w:rPr>
          <w:b/>
          <w:sz w:val="24"/>
          <w:szCs w:val="24"/>
        </w:rPr>
        <w:t>4</w:t>
      </w:r>
      <w:r w:rsidR="00DA2DF1">
        <w:rPr>
          <w:b/>
          <w:sz w:val="24"/>
          <w:szCs w:val="24"/>
        </w:rPr>
        <w:t>1</w:t>
      </w:r>
      <w:r w:rsidR="001307CC" w:rsidRPr="00D90485">
        <w:rPr>
          <w:b/>
          <w:sz w:val="24"/>
          <w:szCs w:val="24"/>
        </w:rPr>
        <w:t>.</w:t>
      </w:r>
    </w:p>
    <w:p w:rsidR="008F662A" w:rsidRPr="00D90485" w:rsidRDefault="008F662A" w:rsidP="008F662A">
      <w:pPr>
        <w:shd w:val="clear" w:color="auto" w:fill="FFFFFF"/>
        <w:spacing w:before="10" w:line="274" w:lineRule="exact"/>
        <w:ind w:right="24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 xml:space="preserve">(1) </w:t>
      </w:r>
      <w:r w:rsidR="00D14328" w:rsidRPr="00D90485">
        <w:rPr>
          <w:sz w:val="24"/>
          <w:szCs w:val="24"/>
          <w:lang w:val="hr-HR"/>
        </w:rPr>
        <w:t>Nadzor nad provođenjem Ugovora vrš</w:t>
      </w:r>
      <w:r w:rsidR="00A64330" w:rsidRPr="00D90485">
        <w:rPr>
          <w:sz w:val="24"/>
          <w:szCs w:val="24"/>
          <w:lang w:val="hr-HR"/>
        </w:rPr>
        <w:t>i Ministarstvo p</w:t>
      </w:r>
      <w:r w:rsidR="00C12063" w:rsidRPr="00D90485">
        <w:rPr>
          <w:sz w:val="24"/>
          <w:szCs w:val="24"/>
          <w:lang w:val="hr-HR"/>
        </w:rPr>
        <w:t xml:space="preserve">rivrede </w:t>
      </w:r>
      <w:r w:rsidR="001307CC" w:rsidRPr="00D90485">
        <w:rPr>
          <w:spacing w:val="-6"/>
          <w:sz w:val="24"/>
          <w:szCs w:val="24"/>
          <w:lang w:val="hr-HR"/>
        </w:rPr>
        <w:t>H</w:t>
      </w:r>
      <w:r w:rsidR="0039365F" w:rsidRPr="00D90485">
        <w:rPr>
          <w:spacing w:val="-6"/>
          <w:sz w:val="24"/>
          <w:szCs w:val="24"/>
          <w:lang w:val="hr-HR"/>
        </w:rPr>
        <w:t xml:space="preserve">ercegovačko – </w:t>
      </w:r>
      <w:r w:rsidR="00A64330" w:rsidRPr="00D90485">
        <w:rPr>
          <w:spacing w:val="-6"/>
          <w:sz w:val="24"/>
          <w:szCs w:val="24"/>
          <w:lang w:val="hr-HR"/>
        </w:rPr>
        <w:t>n</w:t>
      </w:r>
      <w:r w:rsidR="0029147C" w:rsidRPr="00D90485">
        <w:rPr>
          <w:spacing w:val="-6"/>
          <w:sz w:val="24"/>
          <w:szCs w:val="24"/>
          <w:lang w:val="hr-HR"/>
        </w:rPr>
        <w:t>eretvan</w:t>
      </w:r>
      <w:r w:rsidR="0039365F" w:rsidRPr="00D90485">
        <w:rPr>
          <w:spacing w:val="-6"/>
          <w:sz w:val="24"/>
          <w:szCs w:val="24"/>
          <w:lang w:val="hr-HR"/>
        </w:rPr>
        <w:t>skog Kanton</w:t>
      </w:r>
      <w:r w:rsidR="00D14328" w:rsidRPr="00D90485">
        <w:rPr>
          <w:spacing w:val="-6"/>
          <w:sz w:val="24"/>
          <w:szCs w:val="24"/>
          <w:lang w:val="hr-HR"/>
        </w:rPr>
        <w:t>a</w:t>
      </w:r>
      <w:r w:rsidR="00C23F40" w:rsidRPr="00D90485">
        <w:rPr>
          <w:spacing w:val="-6"/>
          <w:sz w:val="24"/>
          <w:szCs w:val="24"/>
          <w:lang w:val="hr-HR"/>
        </w:rPr>
        <w:t>.</w:t>
      </w:r>
    </w:p>
    <w:p w:rsidR="00214AFC" w:rsidRPr="00D90485" w:rsidRDefault="008F662A" w:rsidP="008F662A">
      <w:pPr>
        <w:shd w:val="clear" w:color="auto" w:fill="FFFFFF"/>
        <w:spacing w:before="10" w:line="274" w:lineRule="exact"/>
        <w:ind w:right="24"/>
        <w:jc w:val="both"/>
        <w:rPr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 xml:space="preserve">(2) </w:t>
      </w:r>
      <w:r w:rsidR="003E5B98" w:rsidRPr="00D90485">
        <w:rPr>
          <w:spacing w:val="-6"/>
          <w:sz w:val="24"/>
          <w:szCs w:val="24"/>
          <w:lang w:val="hr-HR"/>
        </w:rPr>
        <w:t>Ministar privrede može u pismenoj formi ovlastiti i drugo lice da obavlja</w:t>
      </w:r>
      <w:r w:rsidR="004A65D0" w:rsidRPr="00D90485">
        <w:rPr>
          <w:spacing w:val="-6"/>
          <w:sz w:val="24"/>
          <w:szCs w:val="24"/>
          <w:lang w:val="hr-HR"/>
        </w:rPr>
        <w:t xml:space="preserve"> </w:t>
      </w:r>
      <w:r w:rsidR="003E5B98" w:rsidRPr="00D90485">
        <w:rPr>
          <w:spacing w:val="-6"/>
          <w:sz w:val="24"/>
          <w:szCs w:val="24"/>
          <w:lang w:val="hr-HR"/>
        </w:rPr>
        <w:t>provjeru rada Koncesionara.</w:t>
      </w:r>
    </w:p>
    <w:p w:rsidR="003D5305" w:rsidRPr="00D90485" w:rsidRDefault="008F662A" w:rsidP="008F662A">
      <w:pPr>
        <w:shd w:val="clear" w:color="auto" w:fill="FFFFFF"/>
        <w:spacing w:before="10" w:line="274" w:lineRule="exact"/>
        <w:ind w:right="24"/>
        <w:jc w:val="both"/>
        <w:rPr>
          <w:spacing w:val="-6"/>
          <w:sz w:val="24"/>
          <w:szCs w:val="24"/>
          <w:lang w:val="hr-HR"/>
        </w:rPr>
      </w:pPr>
      <w:r w:rsidRPr="00D90485">
        <w:rPr>
          <w:spacing w:val="-7"/>
          <w:sz w:val="24"/>
          <w:szCs w:val="24"/>
          <w:lang w:val="hr-HR"/>
        </w:rPr>
        <w:t xml:space="preserve">(3) </w:t>
      </w:r>
      <w:r w:rsidR="0012748A" w:rsidRPr="00D90485">
        <w:rPr>
          <w:spacing w:val="-7"/>
          <w:sz w:val="24"/>
          <w:szCs w:val="24"/>
          <w:lang w:val="hr-HR"/>
        </w:rPr>
        <w:t>N</w:t>
      </w:r>
      <w:r w:rsidR="001307CC" w:rsidRPr="00D90485">
        <w:rPr>
          <w:spacing w:val="-3"/>
          <w:sz w:val="24"/>
          <w:szCs w:val="24"/>
          <w:lang w:val="hr-HR"/>
        </w:rPr>
        <w:t>adzor nad ispunjenjem finan</w:t>
      </w:r>
      <w:r w:rsidR="00A64330" w:rsidRPr="00D90485">
        <w:rPr>
          <w:spacing w:val="-3"/>
          <w:sz w:val="24"/>
          <w:szCs w:val="24"/>
          <w:lang w:val="hr-HR"/>
        </w:rPr>
        <w:t xml:space="preserve">sijskih prava i obaveza iz </w:t>
      </w:r>
      <w:r w:rsidR="001307CC" w:rsidRPr="00D90485">
        <w:rPr>
          <w:spacing w:val="-3"/>
          <w:sz w:val="24"/>
          <w:szCs w:val="24"/>
          <w:lang w:val="hr-HR"/>
        </w:rPr>
        <w:t xml:space="preserve">Ugovora obavlja </w:t>
      </w:r>
      <w:r w:rsidR="001307CC" w:rsidRPr="00D90485">
        <w:rPr>
          <w:spacing w:val="-6"/>
          <w:sz w:val="24"/>
          <w:szCs w:val="24"/>
          <w:lang w:val="hr-HR"/>
        </w:rPr>
        <w:t>Ministarstvo f</w:t>
      </w:r>
      <w:r w:rsidR="0012748A" w:rsidRPr="00D90485">
        <w:rPr>
          <w:spacing w:val="-6"/>
          <w:sz w:val="24"/>
          <w:szCs w:val="24"/>
          <w:lang w:val="hr-HR"/>
        </w:rPr>
        <w:t>in</w:t>
      </w:r>
      <w:r w:rsidR="001307CC" w:rsidRPr="00D90485">
        <w:rPr>
          <w:spacing w:val="-6"/>
          <w:sz w:val="24"/>
          <w:szCs w:val="24"/>
          <w:lang w:val="hr-HR"/>
        </w:rPr>
        <w:t xml:space="preserve">ansija </w:t>
      </w:r>
      <w:r w:rsidR="00517466" w:rsidRPr="00D90485">
        <w:rPr>
          <w:spacing w:val="-6"/>
          <w:sz w:val="24"/>
          <w:szCs w:val="24"/>
          <w:lang w:val="hr-HR"/>
        </w:rPr>
        <w:t xml:space="preserve">Hercegovačko – </w:t>
      </w:r>
      <w:r w:rsidR="00A64330" w:rsidRPr="00D90485">
        <w:rPr>
          <w:spacing w:val="-6"/>
          <w:sz w:val="24"/>
          <w:szCs w:val="24"/>
          <w:lang w:val="hr-HR"/>
        </w:rPr>
        <w:t>n</w:t>
      </w:r>
      <w:r w:rsidR="0029147C" w:rsidRPr="00D90485">
        <w:rPr>
          <w:spacing w:val="-6"/>
          <w:sz w:val="24"/>
          <w:szCs w:val="24"/>
          <w:lang w:val="hr-HR"/>
        </w:rPr>
        <w:t>eretvan</w:t>
      </w:r>
      <w:r w:rsidR="00517466" w:rsidRPr="00D90485">
        <w:rPr>
          <w:spacing w:val="-6"/>
          <w:sz w:val="24"/>
          <w:szCs w:val="24"/>
          <w:lang w:val="hr-HR"/>
        </w:rPr>
        <w:t xml:space="preserve">skog </w:t>
      </w:r>
      <w:r w:rsidR="00102594" w:rsidRPr="00D90485">
        <w:rPr>
          <w:spacing w:val="-6"/>
          <w:sz w:val="24"/>
          <w:szCs w:val="24"/>
          <w:lang w:val="hr-HR"/>
        </w:rPr>
        <w:t>ka</w:t>
      </w:r>
      <w:r w:rsidR="00517466" w:rsidRPr="00D90485">
        <w:rPr>
          <w:spacing w:val="-6"/>
          <w:sz w:val="24"/>
          <w:szCs w:val="24"/>
          <w:lang w:val="hr-HR"/>
        </w:rPr>
        <w:t>ntona.</w:t>
      </w:r>
    </w:p>
    <w:p w:rsidR="00DD3D82" w:rsidRPr="00D90485" w:rsidRDefault="00DD3D82" w:rsidP="008F662A">
      <w:pPr>
        <w:shd w:val="clear" w:color="auto" w:fill="FFFFFF"/>
        <w:spacing w:before="10" w:line="274" w:lineRule="exact"/>
        <w:ind w:right="24"/>
        <w:jc w:val="both"/>
        <w:rPr>
          <w:spacing w:val="-6"/>
          <w:sz w:val="24"/>
          <w:szCs w:val="24"/>
          <w:lang w:val="hr-HR"/>
        </w:rPr>
      </w:pPr>
    </w:p>
    <w:p w:rsidR="008F662A" w:rsidRPr="00D90485" w:rsidRDefault="008F662A" w:rsidP="008F662A">
      <w:pPr>
        <w:shd w:val="clear" w:color="auto" w:fill="FFFFFF"/>
        <w:spacing w:before="10" w:line="274" w:lineRule="exact"/>
        <w:ind w:right="24"/>
        <w:jc w:val="center"/>
        <w:rPr>
          <w:b/>
          <w:bCs/>
          <w:spacing w:val="-2"/>
          <w:sz w:val="24"/>
          <w:szCs w:val="24"/>
          <w:lang w:val="hr-HR"/>
        </w:rPr>
      </w:pPr>
      <w:r w:rsidRPr="00D90485">
        <w:rPr>
          <w:b/>
          <w:bCs/>
          <w:spacing w:val="-2"/>
          <w:sz w:val="24"/>
          <w:szCs w:val="24"/>
          <w:lang w:val="hr-HR"/>
        </w:rPr>
        <w:t xml:space="preserve">Član </w:t>
      </w:r>
      <w:r w:rsidR="00602388" w:rsidRPr="00D90485">
        <w:rPr>
          <w:b/>
          <w:bCs/>
          <w:spacing w:val="-2"/>
          <w:sz w:val="24"/>
          <w:szCs w:val="24"/>
          <w:lang w:val="hr-HR"/>
        </w:rPr>
        <w:t>4</w:t>
      </w:r>
      <w:r w:rsidR="00DA2DF1">
        <w:rPr>
          <w:b/>
          <w:bCs/>
          <w:spacing w:val="-2"/>
          <w:sz w:val="24"/>
          <w:szCs w:val="24"/>
          <w:lang w:val="hr-HR"/>
        </w:rPr>
        <w:t>2</w:t>
      </w:r>
      <w:r w:rsidRPr="00D90485">
        <w:rPr>
          <w:b/>
          <w:bCs/>
          <w:spacing w:val="-2"/>
          <w:sz w:val="24"/>
          <w:szCs w:val="24"/>
          <w:lang w:val="hr-HR"/>
        </w:rPr>
        <w:t>.</w:t>
      </w:r>
    </w:p>
    <w:p w:rsidR="004A1DB1" w:rsidRPr="00D90485" w:rsidRDefault="008F662A" w:rsidP="008F662A">
      <w:pPr>
        <w:shd w:val="clear" w:color="auto" w:fill="FFFFFF"/>
        <w:ind w:hanging="11"/>
        <w:jc w:val="both"/>
        <w:rPr>
          <w:spacing w:val="-4"/>
          <w:sz w:val="24"/>
          <w:szCs w:val="24"/>
          <w:lang w:val="hr-HR"/>
        </w:rPr>
      </w:pPr>
      <w:r w:rsidRPr="00D90485">
        <w:rPr>
          <w:spacing w:val="-3"/>
          <w:sz w:val="24"/>
          <w:szCs w:val="24"/>
          <w:lang w:val="hr-HR"/>
        </w:rPr>
        <w:t xml:space="preserve">Organ ovlašten za vršenje nadzora iz člana </w:t>
      </w:r>
      <w:r w:rsidR="00602388" w:rsidRPr="00D90485">
        <w:rPr>
          <w:spacing w:val="-3"/>
          <w:sz w:val="24"/>
          <w:szCs w:val="24"/>
          <w:lang w:val="hr-HR"/>
        </w:rPr>
        <w:t>4</w:t>
      </w:r>
      <w:r w:rsidR="00DA2DF1">
        <w:rPr>
          <w:spacing w:val="-3"/>
          <w:sz w:val="24"/>
          <w:szCs w:val="24"/>
          <w:lang w:val="hr-HR"/>
        </w:rPr>
        <w:t>1</w:t>
      </w:r>
      <w:r w:rsidRPr="00D90485">
        <w:rPr>
          <w:spacing w:val="-3"/>
          <w:sz w:val="24"/>
          <w:szCs w:val="24"/>
          <w:lang w:val="hr-HR"/>
        </w:rPr>
        <w:t>.</w:t>
      </w:r>
      <w:r w:rsidR="008E51F4" w:rsidRPr="00D90485">
        <w:rPr>
          <w:spacing w:val="-3"/>
          <w:sz w:val="24"/>
          <w:szCs w:val="24"/>
          <w:lang w:val="hr-HR"/>
        </w:rPr>
        <w:t xml:space="preserve"> Ugovora</w:t>
      </w:r>
      <w:r w:rsidRPr="00D90485">
        <w:rPr>
          <w:spacing w:val="-3"/>
          <w:sz w:val="24"/>
          <w:szCs w:val="24"/>
          <w:lang w:val="hr-HR"/>
        </w:rPr>
        <w:t xml:space="preserve"> dužan je predložiti Koncesoru </w:t>
      </w:r>
      <w:r w:rsidRPr="00D90485">
        <w:rPr>
          <w:spacing w:val="-4"/>
          <w:sz w:val="24"/>
          <w:szCs w:val="24"/>
          <w:lang w:val="hr-HR"/>
        </w:rPr>
        <w:t>donošenje Odluke o prestanku koncesijskoga odnosa i p</w:t>
      </w:r>
      <w:r w:rsidR="008E51F4" w:rsidRPr="00D90485">
        <w:rPr>
          <w:spacing w:val="-4"/>
          <w:sz w:val="24"/>
          <w:szCs w:val="24"/>
          <w:lang w:val="hr-HR"/>
        </w:rPr>
        <w:t>re</w:t>
      </w:r>
      <w:r w:rsidRPr="00D90485">
        <w:rPr>
          <w:spacing w:val="-4"/>
          <w:sz w:val="24"/>
          <w:szCs w:val="24"/>
          <w:lang w:val="hr-HR"/>
        </w:rPr>
        <w:t>duzimanju drugih odgovarajućih mjera u skladu sa Ugovorom i relevantnim pozitivnim propisima.</w:t>
      </w:r>
    </w:p>
    <w:p w:rsidR="008F662A" w:rsidRPr="00D90485" w:rsidRDefault="008F662A" w:rsidP="008F662A">
      <w:pPr>
        <w:shd w:val="clear" w:color="auto" w:fill="FFFFFF"/>
        <w:ind w:hanging="11"/>
        <w:jc w:val="both"/>
        <w:rPr>
          <w:spacing w:val="-4"/>
          <w:sz w:val="24"/>
          <w:szCs w:val="24"/>
          <w:lang w:val="hr-HR"/>
        </w:rPr>
      </w:pPr>
    </w:p>
    <w:p w:rsidR="00623C16" w:rsidRPr="00D90485" w:rsidRDefault="00623C16" w:rsidP="00623C16">
      <w:pPr>
        <w:shd w:val="clear" w:color="auto" w:fill="FFFFFF"/>
        <w:jc w:val="both"/>
        <w:rPr>
          <w:spacing w:val="-4"/>
          <w:sz w:val="24"/>
          <w:szCs w:val="24"/>
          <w:lang w:val="hr-HR"/>
        </w:rPr>
      </w:pPr>
      <w:r w:rsidRPr="00D90485">
        <w:rPr>
          <w:b/>
          <w:spacing w:val="-4"/>
          <w:sz w:val="24"/>
          <w:szCs w:val="24"/>
          <w:lang w:val="hr-HR"/>
        </w:rPr>
        <w:t>10. PRODUŽAVANJE  UGOVORA</w:t>
      </w:r>
    </w:p>
    <w:p w:rsidR="00623C16" w:rsidRPr="00D90485" w:rsidRDefault="00623C16" w:rsidP="00623C16">
      <w:pPr>
        <w:shd w:val="clear" w:color="auto" w:fill="FFFFFF"/>
        <w:spacing w:before="240" w:line="278" w:lineRule="exact"/>
        <w:ind w:left="34"/>
        <w:jc w:val="center"/>
        <w:rPr>
          <w:b/>
          <w:bCs/>
          <w:spacing w:val="-8"/>
          <w:sz w:val="24"/>
          <w:szCs w:val="24"/>
          <w:lang w:val="hr-HR"/>
        </w:rPr>
      </w:pPr>
      <w:r w:rsidRPr="00D90485">
        <w:rPr>
          <w:b/>
          <w:bCs/>
          <w:spacing w:val="-8"/>
          <w:sz w:val="24"/>
          <w:szCs w:val="24"/>
          <w:lang w:val="hr-HR"/>
        </w:rPr>
        <w:t>Član 4</w:t>
      </w:r>
      <w:r w:rsidR="00DA2DF1">
        <w:rPr>
          <w:b/>
          <w:bCs/>
          <w:spacing w:val="-8"/>
          <w:sz w:val="24"/>
          <w:szCs w:val="24"/>
          <w:lang w:val="hr-HR"/>
        </w:rPr>
        <w:t>3</w:t>
      </w:r>
      <w:r w:rsidRPr="00D90485">
        <w:rPr>
          <w:b/>
          <w:bCs/>
          <w:spacing w:val="-8"/>
          <w:sz w:val="24"/>
          <w:szCs w:val="24"/>
          <w:lang w:val="hr-HR"/>
        </w:rPr>
        <w:t>.</w:t>
      </w:r>
    </w:p>
    <w:p w:rsidR="00623C16" w:rsidRPr="00D90485" w:rsidRDefault="00623C16" w:rsidP="00623C16">
      <w:pPr>
        <w:shd w:val="clear" w:color="auto" w:fill="FFFFFF"/>
        <w:jc w:val="both"/>
        <w:rPr>
          <w:spacing w:val="-3"/>
          <w:sz w:val="24"/>
          <w:szCs w:val="24"/>
          <w:lang w:val="hr-HR"/>
        </w:rPr>
      </w:pPr>
      <w:r w:rsidRPr="00D90485">
        <w:rPr>
          <w:spacing w:val="-3"/>
          <w:sz w:val="24"/>
          <w:szCs w:val="24"/>
          <w:lang w:val="hr-HR"/>
        </w:rPr>
        <w:t>Ugovor o koncesiji  može se produžiti u skladu sa Zakonom o koncesijama</w:t>
      </w:r>
      <w:r w:rsidR="007E1812">
        <w:rPr>
          <w:spacing w:val="-3"/>
          <w:sz w:val="24"/>
          <w:szCs w:val="24"/>
          <w:lang w:val="hr-HR"/>
        </w:rPr>
        <w:t xml:space="preserve"> HNK</w:t>
      </w:r>
      <w:r w:rsidRPr="00D90485">
        <w:rPr>
          <w:spacing w:val="-3"/>
          <w:sz w:val="24"/>
          <w:szCs w:val="24"/>
          <w:lang w:val="hr-HR"/>
        </w:rPr>
        <w:t>, na period ne duži od polovine roka ugovorenog članom 2</w:t>
      </w:r>
      <w:r w:rsidR="00DA2DF1">
        <w:rPr>
          <w:spacing w:val="-3"/>
          <w:sz w:val="24"/>
          <w:szCs w:val="24"/>
          <w:lang w:val="hr-HR"/>
        </w:rPr>
        <w:t>5</w:t>
      </w:r>
      <w:r w:rsidRPr="00D90485">
        <w:rPr>
          <w:spacing w:val="-3"/>
          <w:sz w:val="24"/>
          <w:szCs w:val="24"/>
          <w:lang w:val="hr-HR"/>
        </w:rPr>
        <w:t>. stav (1) Ugovora.</w:t>
      </w:r>
    </w:p>
    <w:p w:rsidR="00F93B24" w:rsidRPr="00D90485" w:rsidRDefault="00F93B24" w:rsidP="00E96E34">
      <w:pPr>
        <w:rPr>
          <w:b/>
          <w:i/>
          <w:sz w:val="24"/>
          <w:szCs w:val="24"/>
        </w:rPr>
      </w:pPr>
    </w:p>
    <w:p w:rsidR="001307CC" w:rsidRPr="00D90485" w:rsidRDefault="005772B1" w:rsidP="00E96E34">
      <w:pPr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>1</w:t>
      </w:r>
      <w:r w:rsidR="000C06E4" w:rsidRPr="00D90485">
        <w:rPr>
          <w:b/>
          <w:sz w:val="24"/>
          <w:szCs w:val="24"/>
        </w:rPr>
        <w:t>1</w:t>
      </w:r>
      <w:r w:rsidR="00751ED1" w:rsidRPr="00D90485">
        <w:rPr>
          <w:b/>
          <w:sz w:val="24"/>
          <w:szCs w:val="24"/>
        </w:rPr>
        <w:t>.</w:t>
      </w:r>
      <w:r w:rsidR="001307CC" w:rsidRPr="00D90485">
        <w:rPr>
          <w:b/>
          <w:sz w:val="24"/>
          <w:szCs w:val="24"/>
        </w:rPr>
        <w:t xml:space="preserve"> RJEŠAVANJE SPOROVA</w:t>
      </w:r>
    </w:p>
    <w:p w:rsidR="00E96E34" w:rsidRPr="00D90485" w:rsidRDefault="00E96E34" w:rsidP="00E96E34">
      <w:pPr>
        <w:jc w:val="center"/>
        <w:rPr>
          <w:b/>
          <w:sz w:val="24"/>
          <w:szCs w:val="24"/>
        </w:rPr>
      </w:pPr>
    </w:p>
    <w:p w:rsidR="001307CC" w:rsidRPr="00D90485" w:rsidRDefault="004F31BC" w:rsidP="00E96E34">
      <w:pPr>
        <w:jc w:val="center"/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>Č</w:t>
      </w:r>
      <w:r w:rsidR="001307CC" w:rsidRPr="00D90485">
        <w:rPr>
          <w:b/>
          <w:sz w:val="24"/>
          <w:szCs w:val="24"/>
        </w:rPr>
        <w:t xml:space="preserve">lan </w:t>
      </w:r>
      <w:r w:rsidR="00F54630" w:rsidRPr="00D90485">
        <w:rPr>
          <w:b/>
          <w:sz w:val="24"/>
          <w:szCs w:val="24"/>
        </w:rPr>
        <w:t>4</w:t>
      </w:r>
      <w:r w:rsidR="00DA2DF1">
        <w:rPr>
          <w:b/>
          <w:sz w:val="24"/>
          <w:szCs w:val="24"/>
        </w:rPr>
        <w:t>4</w:t>
      </w:r>
      <w:r w:rsidR="001307CC" w:rsidRPr="00D90485">
        <w:rPr>
          <w:b/>
          <w:sz w:val="24"/>
          <w:szCs w:val="24"/>
        </w:rPr>
        <w:t>.</w:t>
      </w:r>
    </w:p>
    <w:p w:rsidR="00751ED1" w:rsidRPr="00D90485" w:rsidRDefault="00C33DEB" w:rsidP="00E96E34">
      <w:pPr>
        <w:jc w:val="both"/>
        <w:rPr>
          <w:sz w:val="24"/>
          <w:szCs w:val="24"/>
        </w:rPr>
      </w:pPr>
      <w:r w:rsidRPr="00D90485">
        <w:rPr>
          <w:sz w:val="24"/>
          <w:szCs w:val="24"/>
        </w:rPr>
        <w:t xml:space="preserve">(1) </w:t>
      </w:r>
      <w:r w:rsidR="00D32B8A" w:rsidRPr="00D90485">
        <w:rPr>
          <w:sz w:val="24"/>
          <w:szCs w:val="24"/>
        </w:rPr>
        <w:t xml:space="preserve">U </w:t>
      </w:r>
      <w:r w:rsidR="0050423F" w:rsidRPr="00D90485">
        <w:rPr>
          <w:sz w:val="24"/>
          <w:szCs w:val="24"/>
        </w:rPr>
        <w:t>slučaj</w:t>
      </w:r>
      <w:r w:rsidR="00D32B8A" w:rsidRPr="00D90485">
        <w:rPr>
          <w:sz w:val="24"/>
          <w:szCs w:val="24"/>
        </w:rPr>
        <w:t>u</w:t>
      </w:r>
      <w:r w:rsidR="0050423F" w:rsidRPr="00D90485">
        <w:rPr>
          <w:sz w:val="24"/>
          <w:szCs w:val="24"/>
        </w:rPr>
        <w:t xml:space="preserve"> da za vrijeme trajanja </w:t>
      </w:r>
      <w:r w:rsidR="00827545" w:rsidRPr="00D90485">
        <w:rPr>
          <w:sz w:val="24"/>
          <w:szCs w:val="24"/>
        </w:rPr>
        <w:t xml:space="preserve"> </w:t>
      </w:r>
      <w:r w:rsidR="001307CC" w:rsidRPr="00D90485">
        <w:rPr>
          <w:sz w:val="24"/>
          <w:szCs w:val="24"/>
        </w:rPr>
        <w:t>Ugovora dođe do spora izmeđ</w:t>
      </w:r>
      <w:r w:rsidR="0012748A" w:rsidRPr="00D90485">
        <w:rPr>
          <w:sz w:val="24"/>
          <w:szCs w:val="24"/>
        </w:rPr>
        <w:t>u</w:t>
      </w:r>
      <w:r w:rsidR="001307CC" w:rsidRPr="00D90485">
        <w:rPr>
          <w:sz w:val="24"/>
          <w:szCs w:val="24"/>
        </w:rPr>
        <w:t xml:space="preserve"> ugovornih strana, </w:t>
      </w:r>
      <w:r w:rsidR="0049331A" w:rsidRPr="00D90485">
        <w:rPr>
          <w:sz w:val="24"/>
          <w:szCs w:val="24"/>
        </w:rPr>
        <w:t xml:space="preserve">koji bi bio </w:t>
      </w:r>
      <w:r w:rsidR="0012748A" w:rsidRPr="00D90485">
        <w:rPr>
          <w:sz w:val="24"/>
          <w:szCs w:val="24"/>
        </w:rPr>
        <w:t>vezan za provođenje i/ili tumačenja odredaba</w:t>
      </w:r>
      <w:r w:rsidR="00827545" w:rsidRPr="00D90485">
        <w:rPr>
          <w:sz w:val="24"/>
          <w:szCs w:val="24"/>
        </w:rPr>
        <w:t xml:space="preserve"> </w:t>
      </w:r>
      <w:r w:rsidR="0012748A" w:rsidRPr="00D90485">
        <w:rPr>
          <w:sz w:val="24"/>
          <w:szCs w:val="24"/>
        </w:rPr>
        <w:t xml:space="preserve">Ugovora, </w:t>
      </w:r>
      <w:r w:rsidR="00945DA7" w:rsidRPr="00D90485">
        <w:rPr>
          <w:sz w:val="24"/>
          <w:szCs w:val="24"/>
        </w:rPr>
        <w:t>ugovorne strane su sa</w:t>
      </w:r>
      <w:r w:rsidR="001307CC" w:rsidRPr="00D90485">
        <w:rPr>
          <w:sz w:val="24"/>
          <w:szCs w:val="24"/>
        </w:rPr>
        <w:t>glasne da će sve eventualne sporove riješit</w:t>
      </w:r>
      <w:r w:rsidR="00827545" w:rsidRPr="00D90485">
        <w:rPr>
          <w:sz w:val="24"/>
          <w:szCs w:val="24"/>
        </w:rPr>
        <w:t>i</w:t>
      </w:r>
      <w:r w:rsidR="001307CC" w:rsidRPr="00D90485">
        <w:rPr>
          <w:sz w:val="24"/>
          <w:szCs w:val="24"/>
        </w:rPr>
        <w:t xml:space="preserve"> sporazumno.</w:t>
      </w:r>
    </w:p>
    <w:p w:rsidR="001307CC" w:rsidRPr="00D90485" w:rsidRDefault="00C33DEB" w:rsidP="00E96E34">
      <w:pPr>
        <w:jc w:val="both"/>
        <w:rPr>
          <w:sz w:val="24"/>
          <w:szCs w:val="24"/>
        </w:rPr>
      </w:pPr>
      <w:r w:rsidRPr="00D90485">
        <w:rPr>
          <w:sz w:val="24"/>
          <w:szCs w:val="24"/>
        </w:rPr>
        <w:t xml:space="preserve">(2) </w:t>
      </w:r>
      <w:r w:rsidR="001307CC" w:rsidRPr="00D90485">
        <w:rPr>
          <w:sz w:val="24"/>
          <w:szCs w:val="24"/>
        </w:rPr>
        <w:t>Ako se eventualni sporovi ne mogu r</w:t>
      </w:r>
      <w:r w:rsidR="00945DA7" w:rsidRPr="00D90485">
        <w:rPr>
          <w:sz w:val="24"/>
          <w:szCs w:val="24"/>
        </w:rPr>
        <w:t xml:space="preserve">iješiti na način utvrđen </w:t>
      </w:r>
      <w:r w:rsidR="0049331A" w:rsidRPr="00D90485">
        <w:rPr>
          <w:sz w:val="24"/>
          <w:szCs w:val="24"/>
        </w:rPr>
        <w:t>prethodnim stavom</w:t>
      </w:r>
      <w:r w:rsidR="001307CC" w:rsidRPr="00D90485">
        <w:rPr>
          <w:sz w:val="24"/>
          <w:szCs w:val="24"/>
        </w:rPr>
        <w:t xml:space="preserve">, </w:t>
      </w:r>
      <w:r w:rsidR="00751ED1" w:rsidRPr="00D90485">
        <w:rPr>
          <w:sz w:val="24"/>
          <w:szCs w:val="24"/>
        </w:rPr>
        <w:t xml:space="preserve">za </w:t>
      </w:r>
      <w:r w:rsidR="001307CC" w:rsidRPr="00D90485">
        <w:rPr>
          <w:sz w:val="24"/>
          <w:szCs w:val="24"/>
        </w:rPr>
        <w:t xml:space="preserve"> rješavanje sporova nadležan je </w:t>
      </w:r>
      <w:r w:rsidRPr="00D90485">
        <w:rPr>
          <w:sz w:val="24"/>
          <w:szCs w:val="24"/>
        </w:rPr>
        <w:t xml:space="preserve">Općinski </w:t>
      </w:r>
      <w:r w:rsidR="001307CC" w:rsidRPr="00D90485">
        <w:rPr>
          <w:sz w:val="24"/>
          <w:szCs w:val="24"/>
        </w:rPr>
        <w:t>sud</w:t>
      </w:r>
      <w:r w:rsidR="0050423F" w:rsidRPr="00D90485">
        <w:rPr>
          <w:sz w:val="24"/>
          <w:szCs w:val="24"/>
        </w:rPr>
        <w:t xml:space="preserve"> u </w:t>
      </w:r>
      <w:r w:rsidR="001307CC" w:rsidRPr="00D90485">
        <w:rPr>
          <w:sz w:val="24"/>
          <w:szCs w:val="24"/>
        </w:rPr>
        <w:t xml:space="preserve"> Mostar</w:t>
      </w:r>
      <w:r w:rsidR="0050423F" w:rsidRPr="00D90485">
        <w:rPr>
          <w:sz w:val="24"/>
          <w:szCs w:val="24"/>
        </w:rPr>
        <w:t>u</w:t>
      </w:r>
      <w:r w:rsidR="001307CC" w:rsidRPr="00D90485">
        <w:rPr>
          <w:sz w:val="24"/>
          <w:szCs w:val="24"/>
        </w:rPr>
        <w:t>.</w:t>
      </w:r>
    </w:p>
    <w:p w:rsidR="00E212C9" w:rsidRDefault="00E212C9" w:rsidP="00E96E34">
      <w:pPr>
        <w:rPr>
          <w:b/>
          <w:sz w:val="24"/>
          <w:szCs w:val="24"/>
        </w:rPr>
      </w:pPr>
    </w:p>
    <w:p w:rsidR="001307CC" w:rsidRPr="00D90485" w:rsidRDefault="001307CC" w:rsidP="00E96E34">
      <w:pPr>
        <w:rPr>
          <w:b/>
          <w:sz w:val="24"/>
          <w:szCs w:val="24"/>
        </w:rPr>
      </w:pPr>
      <w:r w:rsidRPr="00D90485">
        <w:rPr>
          <w:b/>
          <w:sz w:val="24"/>
          <w:szCs w:val="24"/>
        </w:rPr>
        <w:t>1</w:t>
      </w:r>
      <w:r w:rsidR="000C06E4" w:rsidRPr="00D90485">
        <w:rPr>
          <w:b/>
          <w:sz w:val="24"/>
          <w:szCs w:val="24"/>
        </w:rPr>
        <w:t>2</w:t>
      </w:r>
      <w:r w:rsidRPr="00D90485">
        <w:rPr>
          <w:b/>
          <w:sz w:val="24"/>
          <w:szCs w:val="24"/>
        </w:rPr>
        <w:t>. SASTAVNI DIO UGOVORA</w:t>
      </w:r>
    </w:p>
    <w:p w:rsidR="00E96E34" w:rsidRPr="00D90485" w:rsidRDefault="00E96E34" w:rsidP="00E96E34">
      <w:pPr>
        <w:jc w:val="center"/>
        <w:rPr>
          <w:b/>
          <w:sz w:val="24"/>
          <w:szCs w:val="24"/>
        </w:rPr>
      </w:pPr>
    </w:p>
    <w:p w:rsidR="001307CC" w:rsidRPr="00D90485" w:rsidRDefault="001307CC" w:rsidP="00E96E34">
      <w:pPr>
        <w:jc w:val="center"/>
        <w:rPr>
          <w:b/>
          <w:sz w:val="24"/>
          <w:szCs w:val="24"/>
          <w:lang w:val="pl-PL"/>
        </w:rPr>
      </w:pPr>
      <w:r w:rsidRPr="00D90485">
        <w:rPr>
          <w:b/>
          <w:sz w:val="24"/>
          <w:szCs w:val="24"/>
          <w:lang w:val="pl-PL"/>
        </w:rPr>
        <w:t xml:space="preserve">Član </w:t>
      </w:r>
      <w:r w:rsidR="00F54630" w:rsidRPr="00D90485">
        <w:rPr>
          <w:b/>
          <w:sz w:val="24"/>
          <w:szCs w:val="24"/>
          <w:lang w:val="pl-PL"/>
        </w:rPr>
        <w:t>4</w:t>
      </w:r>
      <w:r w:rsidR="00DA2DF1">
        <w:rPr>
          <w:b/>
          <w:sz w:val="24"/>
          <w:szCs w:val="24"/>
          <w:lang w:val="pl-PL"/>
        </w:rPr>
        <w:t>5.</w:t>
      </w:r>
    </w:p>
    <w:p w:rsidR="00847E31" w:rsidRPr="00D90485" w:rsidRDefault="00827545" w:rsidP="00F54630">
      <w:pPr>
        <w:shd w:val="clear" w:color="auto" w:fill="FFFFFF"/>
        <w:tabs>
          <w:tab w:val="left" w:pos="9214"/>
        </w:tabs>
        <w:spacing w:line="274" w:lineRule="exact"/>
        <w:ind w:right="69"/>
        <w:jc w:val="both"/>
        <w:rPr>
          <w:color w:val="000000"/>
          <w:spacing w:val="-6"/>
          <w:sz w:val="24"/>
          <w:szCs w:val="24"/>
          <w:lang w:val="hr-HR"/>
        </w:rPr>
      </w:pPr>
      <w:r w:rsidRPr="00D90485">
        <w:rPr>
          <w:color w:val="000000"/>
          <w:spacing w:val="-6"/>
          <w:sz w:val="24"/>
          <w:szCs w:val="24"/>
          <w:lang w:val="hr-HR"/>
        </w:rPr>
        <w:t>Sastavni dio U</w:t>
      </w:r>
      <w:r w:rsidR="001307CC" w:rsidRPr="00D90485">
        <w:rPr>
          <w:color w:val="000000"/>
          <w:spacing w:val="-6"/>
          <w:sz w:val="24"/>
          <w:szCs w:val="24"/>
          <w:lang w:val="hr-HR"/>
        </w:rPr>
        <w:t xml:space="preserve">govora su: </w:t>
      </w:r>
    </w:p>
    <w:p w:rsidR="00623C16" w:rsidRPr="00D90485" w:rsidRDefault="005B5479" w:rsidP="00623C16">
      <w:pPr>
        <w:numPr>
          <w:ilvl w:val="0"/>
          <w:numId w:val="45"/>
        </w:numPr>
        <w:shd w:val="clear" w:color="auto" w:fill="FFFFFF"/>
        <w:spacing w:line="274" w:lineRule="exact"/>
        <w:ind w:right="2"/>
        <w:jc w:val="both"/>
        <w:rPr>
          <w:color w:val="FF6600"/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Rješenje Federalnog ministarstva energije, rudarstva i industrije, broj: UP/I-06-18-310/08 od 26.02.2009. godine;</w:t>
      </w:r>
    </w:p>
    <w:p w:rsidR="00623C16" w:rsidRPr="00E212C9" w:rsidRDefault="00623C16" w:rsidP="00623C16">
      <w:pPr>
        <w:numPr>
          <w:ilvl w:val="0"/>
          <w:numId w:val="45"/>
        </w:numPr>
        <w:shd w:val="clear" w:color="auto" w:fill="FFFFFF"/>
        <w:spacing w:before="14" w:line="264" w:lineRule="exact"/>
        <w:ind w:right="19"/>
        <w:jc w:val="both"/>
        <w:rPr>
          <w:sz w:val="24"/>
          <w:szCs w:val="24"/>
          <w:lang w:val="hr-HR"/>
        </w:rPr>
      </w:pPr>
      <w:r w:rsidRPr="00E212C9">
        <w:rPr>
          <w:spacing w:val="5"/>
          <w:sz w:val="24"/>
          <w:szCs w:val="24"/>
          <w:lang w:val="hr-HR"/>
        </w:rPr>
        <w:t>Odluka Vlade Hercegovačko - neretvanskog kantona o do</w:t>
      </w:r>
      <w:r w:rsidR="002C02A3" w:rsidRPr="00E212C9">
        <w:rPr>
          <w:spacing w:val="5"/>
          <w:sz w:val="24"/>
          <w:szCs w:val="24"/>
          <w:lang w:val="hr-HR"/>
        </w:rPr>
        <w:t>djeli koncesije, broj</w:t>
      </w:r>
      <w:r w:rsidR="00E212C9">
        <w:rPr>
          <w:spacing w:val="5"/>
          <w:sz w:val="24"/>
          <w:szCs w:val="24"/>
          <w:lang w:val="hr-HR"/>
        </w:rPr>
        <w:t>: 01-1-02-766/16 od 07.04.2016.godine</w:t>
      </w:r>
      <w:r w:rsidRPr="00E212C9">
        <w:rPr>
          <w:spacing w:val="5"/>
          <w:sz w:val="24"/>
          <w:szCs w:val="24"/>
          <w:lang w:val="hr-HR"/>
        </w:rPr>
        <w:t>;</w:t>
      </w:r>
    </w:p>
    <w:p w:rsidR="00623C16" w:rsidRPr="00D90485" w:rsidRDefault="005B5479" w:rsidP="00623C16">
      <w:pPr>
        <w:numPr>
          <w:ilvl w:val="0"/>
          <w:numId w:val="45"/>
        </w:numPr>
        <w:shd w:val="clear" w:color="auto" w:fill="FFFFFF"/>
        <w:spacing w:before="14" w:line="264" w:lineRule="exact"/>
        <w:ind w:right="19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hr-HR"/>
        </w:rPr>
        <w:t>Zaključak Općinskog vijeća Općine Jablanica</w:t>
      </w:r>
      <w:r w:rsidR="00623C16" w:rsidRPr="00D90485">
        <w:rPr>
          <w:sz w:val="24"/>
          <w:szCs w:val="24"/>
          <w:lang w:val="hr-HR"/>
        </w:rPr>
        <w:t xml:space="preserve">, broj: </w:t>
      </w:r>
      <w:r w:rsidRPr="00D90485">
        <w:rPr>
          <w:sz w:val="24"/>
          <w:szCs w:val="24"/>
          <w:lang w:val="hr-HR"/>
        </w:rPr>
        <w:t>02-02-130-11/14-XV</w:t>
      </w:r>
      <w:r w:rsidR="00623C16" w:rsidRPr="00D90485">
        <w:rPr>
          <w:sz w:val="24"/>
          <w:szCs w:val="24"/>
          <w:lang w:val="hr-HR"/>
        </w:rPr>
        <w:t xml:space="preserve"> od </w:t>
      </w:r>
      <w:r w:rsidRPr="00D90485">
        <w:rPr>
          <w:sz w:val="24"/>
          <w:szCs w:val="24"/>
          <w:lang w:val="hr-HR"/>
        </w:rPr>
        <w:t>30</w:t>
      </w:r>
      <w:r w:rsidR="002C02A3" w:rsidRPr="00D90485">
        <w:rPr>
          <w:sz w:val="24"/>
          <w:szCs w:val="24"/>
          <w:lang w:val="hr-HR"/>
        </w:rPr>
        <w:t>.</w:t>
      </w:r>
      <w:r w:rsidRPr="00D90485">
        <w:rPr>
          <w:sz w:val="24"/>
          <w:szCs w:val="24"/>
          <w:lang w:val="hr-HR"/>
        </w:rPr>
        <w:t>01</w:t>
      </w:r>
      <w:r w:rsidR="002C02A3" w:rsidRPr="00D90485">
        <w:rPr>
          <w:sz w:val="24"/>
          <w:szCs w:val="24"/>
          <w:lang w:val="hr-HR"/>
        </w:rPr>
        <w:t>.</w:t>
      </w:r>
      <w:r w:rsidR="00623C16" w:rsidRPr="00D90485">
        <w:rPr>
          <w:sz w:val="24"/>
          <w:szCs w:val="24"/>
          <w:lang w:val="hr-HR"/>
        </w:rPr>
        <w:t>20</w:t>
      </w:r>
      <w:r w:rsidRPr="00D90485">
        <w:rPr>
          <w:sz w:val="24"/>
          <w:szCs w:val="24"/>
          <w:lang w:val="hr-HR"/>
        </w:rPr>
        <w:t>14</w:t>
      </w:r>
      <w:r w:rsidR="00623C16" w:rsidRPr="00D90485">
        <w:rPr>
          <w:sz w:val="24"/>
          <w:szCs w:val="24"/>
          <w:lang w:val="hr-HR"/>
        </w:rPr>
        <w:t>. godine</w:t>
      </w:r>
      <w:r w:rsidR="009F5194" w:rsidRPr="00D90485">
        <w:rPr>
          <w:sz w:val="24"/>
          <w:szCs w:val="24"/>
          <w:lang w:val="hr-HR"/>
        </w:rPr>
        <w:t>;</w:t>
      </w:r>
    </w:p>
    <w:p w:rsidR="009F5194" w:rsidRPr="00D90485" w:rsidRDefault="009F5194" w:rsidP="00623C16">
      <w:pPr>
        <w:numPr>
          <w:ilvl w:val="0"/>
          <w:numId w:val="45"/>
        </w:numPr>
        <w:shd w:val="clear" w:color="auto" w:fill="FFFFFF"/>
        <w:spacing w:before="14" w:line="264" w:lineRule="exact"/>
        <w:ind w:right="19"/>
        <w:jc w:val="both"/>
        <w:rPr>
          <w:sz w:val="24"/>
          <w:szCs w:val="24"/>
          <w:lang w:val="hr-HR"/>
        </w:rPr>
      </w:pPr>
      <w:r w:rsidRPr="00D90485">
        <w:rPr>
          <w:sz w:val="24"/>
          <w:szCs w:val="24"/>
          <w:lang w:val="pl-PL"/>
        </w:rPr>
        <w:t>Saglasnost Šumarstva „Sred</w:t>
      </w:r>
      <w:r w:rsidR="00E212C9">
        <w:rPr>
          <w:sz w:val="24"/>
          <w:szCs w:val="24"/>
          <w:lang w:val="pl-PL"/>
        </w:rPr>
        <w:t>n</w:t>
      </w:r>
      <w:r w:rsidRPr="00D90485">
        <w:rPr>
          <w:sz w:val="24"/>
          <w:szCs w:val="24"/>
          <w:lang w:val="pl-PL"/>
        </w:rPr>
        <w:t>je Neretvanskog” d.d. Mostar</w:t>
      </w:r>
      <w:r w:rsidRPr="00D90485">
        <w:rPr>
          <w:sz w:val="24"/>
          <w:szCs w:val="24"/>
          <w:lang w:val="hr-HR"/>
        </w:rPr>
        <w:t xml:space="preserve">, </w:t>
      </w:r>
      <w:r w:rsidRPr="00D90485">
        <w:rPr>
          <w:sz w:val="24"/>
          <w:szCs w:val="24"/>
          <w:lang w:val="pl-PL"/>
        </w:rPr>
        <w:t>broj</w:t>
      </w:r>
      <w:r w:rsidRPr="00D90485">
        <w:rPr>
          <w:sz w:val="24"/>
          <w:szCs w:val="24"/>
          <w:lang w:val="hr-HR"/>
        </w:rPr>
        <w:t>: 15-r/15 od 06.02.2015. godine.</w:t>
      </w:r>
    </w:p>
    <w:p w:rsidR="00257470" w:rsidRPr="00D90485" w:rsidRDefault="00257470" w:rsidP="00FA09D2">
      <w:pPr>
        <w:shd w:val="clear" w:color="auto" w:fill="FFFFFF"/>
        <w:spacing w:line="274" w:lineRule="exact"/>
        <w:ind w:right="3110"/>
        <w:jc w:val="both"/>
        <w:rPr>
          <w:b/>
          <w:color w:val="000080"/>
          <w:sz w:val="24"/>
          <w:szCs w:val="24"/>
          <w:lang w:val="hr-HR"/>
        </w:rPr>
      </w:pPr>
    </w:p>
    <w:p w:rsidR="001307CC" w:rsidRPr="00D90485" w:rsidRDefault="001307CC" w:rsidP="000C06E4">
      <w:pPr>
        <w:shd w:val="clear" w:color="auto" w:fill="FFFFFF"/>
        <w:jc w:val="both"/>
        <w:rPr>
          <w:b/>
          <w:bCs/>
          <w:iCs/>
          <w:color w:val="000000"/>
          <w:spacing w:val="-10"/>
          <w:sz w:val="24"/>
          <w:szCs w:val="24"/>
          <w:lang w:val="hr-HR"/>
        </w:rPr>
      </w:pPr>
      <w:r w:rsidRPr="00D90485">
        <w:rPr>
          <w:b/>
          <w:bCs/>
          <w:iCs/>
          <w:color w:val="000000"/>
          <w:spacing w:val="-10"/>
          <w:sz w:val="24"/>
          <w:szCs w:val="24"/>
          <w:lang w:val="hr-HR"/>
        </w:rPr>
        <w:t>1</w:t>
      </w:r>
      <w:r w:rsidR="000C06E4" w:rsidRPr="00D90485">
        <w:rPr>
          <w:b/>
          <w:bCs/>
          <w:iCs/>
          <w:color w:val="000000"/>
          <w:spacing w:val="-10"/>
          <w:sz w:val="24"/>
          <w:szCs w:val="24"/>
          <w:lang w:val="hr-HR"/>
        </w:rPr>
        <w:t>3</w:t>
      </w:r>
      <w:r w:rsidRPr="00D90485">
        <w:rPr>
          <w:b/>
          <w:bCs/>
          <w:iCs/>
          <w:color w:val="000000"/>
          <w:spacing w:val="-10"/>
          <w:sz w:val="24"/>
          <w:szCs w:val="24"/>
          <w:lang w:val="hr-HR"/>
        </w:rPr>
        <w:t>. ZAVR</w:t>
      </w:r>
      <w:r w:rsidR="004F31BC" w:rsidRPr="00D90485">
        <w:rPr>
          <w:b/>
          <w:bCs/>
          <w:iCs/>
          <w:color w:val="000000"/>
          <w:spacing w:val="-10"/>
          <w:sz w:val="24"/>
          <w:szCs w:val="24"/>
          <w:lang w:val="hr-HR"/>
        </w:rPr>
        <w:t>Š</w:t>
      </w:r>
      <w:r w:rsidRPr="00D90485">
        <w:rPr>
          <w:b/>
          <w:bCs/>
          <w:iCs/>
          <w:color w:val="000000"/>
          <w:spacing w:val="-10"/>
          <w:sz w:val="24"/>
          <w:szCs w:val="24"/>
          <w:lang w:val="hr-HR"/>
        </w:rPr>
        <w:t>NE ODREDBE</w:t>
      </w:r>
    </w:p>
    <w:p w:rsidR="004F31BC" w:rsidRPr="00D90485" w:rsidRDefault="004F31BC" w:rsidP="001307CC">
      <w:pPr>
        <w:shd w:val="clear" w:color="auto" w:fill="FFFFFF"/>
        <w:ind w:left="10"/>
        <w:jc w:val="both"/>
        <w:rPr>
          <w:color w:val="000000"/>
          <w:sz w:val="24"/>
          <w:szCs w:val="24"/>
          <w:lang w:val="hr-HR"/>
        </w:rPr>
      </w:pPr>
    </w:p>
    <w:p w:rsidR="0012748A" w:rsidRPr="00D90485" w:rsidRDefault="00847E31" w:rsidP="0012748A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>Č</w:t>
      </w:r>
      <w:r w:rsidR="001307CC" w:rsidRPr="00D90485">
        <w:rPr>
          <w:b/>
          <w:bCs/>
          <w:color w:val="000000"/>
          <w:spacing w:val="-6"/>
          <w:sz w:val="24"/>
          <w:szCs w:val="24"/>
          <w:lang w:val="hr-HR"/>
        </w:rPr>
        <w:t>l</w:t>
      </w:r>
      <w:r w:rsidR="0049331A" w:rsidRPr="00D90485">
        <w:rPr>
          <w:b/>
          <w:bCs/>
          <w:color w:val="000000"/>
          <w:spacing w:val="-6"/>
          <w:sz w:val="24"/>
          <w:szCs w:val="24"/>
          <w:lang w:val="hr-HR"/>
        </w:rPr>
        <w:t>an 4</w:t>
      </w:r>
      <w:r w:rsidR="00DA2DF1">
        <w:rPr>
          <w:b/>
          <w:bCs/>
          <w:color w:val="000000"/>
          <w:spacing w:val="-6"/>
          <w:sz w:val="24"/>
          <w:szCs w:val="24"/>
          <w:lang w:val="hr-HR"/>
        </w:rPr>
        <w:t>6</w:t>
      </w:r>
      <w:r w:rsidR="001307CC" w:rsidRPr="00D90485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8D0792" w:rsidRPr="00D90485" w:rsidRDefault="00C33DEB" w:rsidP="00C33DEB">
      <w:pPr>
        <w:shd w:val="clear" w:color="auto" w:fill="FFFFFF"/>
        <w:spacing w:before="5" w:line="269" w:lineRule="exact"/>
        <w:jc w:val="both"/>
        <w:rPr>
          <w:color w:val="000000"/>
          <w:spacing w:val="-4"/>
          <w:sz w:val="24"/>
          <w:szCs w:val="24"/>
          <w:lang w:val="hr-HR"/>
        </w:rPr>
      </w:pPr>
      <w:r w:rsidRPr="00D90485">
        <w:rPr>
          <w:bCs/>
          <w:color w:val="000000"/>
          <w:spacing w:val="-6"/>
          <w:sz w:val="24"/>
          <w:szCs w:val="24"/>
          <w:lang w:val="hr-HR"/>
        </w:rPr>
        <w:t xml:space="preserve">(1) </w:t>
      </w:r>
      <w:r w:rsidR="004F31BC" w:rsidRPr="00D90485">
        <w:rPr>
          <w:bCs/>
          <w:color w:val="000000"/>
          <w:spacing w:val="-6"/>
          <w:sz w:val="24"/>
          <w:szCs w:val="24"/>
          <w:lang w:val="hr-HR"/>
        </w:rPr>
        <w:t>O</w:t>
      </w:r>
      <w:r w:rsidR="001307CC" w:rsidRPr="00D90485">
        <w:rPr>
          <w:color w:val="000000"/>
          <w:spacing w:val="6"/>
          <w:sz w:val="24"/>
          <w:szCs w:val="24"/>
          <w:lang w:val="hr-HR"/>
        </w:rPr>
        <w:t>vaj Ugov</w:t>
      </w:r>
      <w:r w:rsidR="00257470" w:rsidRPr="00D90485">
        <w:rPr>
          <w:color w:val="000000"/>
          <w:spacing w:val="6"/>
          <w:sz w:val="24"/>
          <w:szCs w:val="24"/>
          <w:lang w:val="hr-HR"/>
        </w:rPr>
        <w:t>or</w:t>
      </w:r>
      <w:r w:rsidR="00E96E34" w:rsidRPr="00D90485">
        <w:rPr>
          <w:color w:val="000000"/>
          <w:spacing w:val="6"/>
          <w:sz w:val="24"/>
          <w:szCs w:val="24"/>
          <w:lang w:val="hr-HR"/>
        </w:rPr>
        <w:t xml:space="preserve"> sadrži </w:t>
      </w:r>
      <w:r w:rsidR="00BC00AB">
        <w:rPr>
          <w:color w:val="000000"/>
          <w:spacing w:val="6"/>
          <w:sz w:val="24"/>
          <w:szCs w:val="24"/>
          <w:lang w:val="hr-HR"/>
        </w:rPr>
        <w:t>1</w:t>
      </w:r>
      <w:r w:rsidR="00327995">
        <w:rPr>
          <w:color w:val="000000"/>
          <w:spacing w:val="6"/>
          <w:sz w:val="24"/>
          <w:szCs w:val="24"/>
          <w:lang w:val="hr-HR"/>
        </w:rPr>
        <w:t>0</w:t>
      </w:r>
      <w:r w:rsidR="00921884" w:rsidRPr="00D90485">
        <w:rPr>
          <w:color w:val="000000"/>
          <w:spacing w:val="6"/>
          <w:sz w:val="24"/>
          <w:szCs w:val="24"/>
          <w:lang w:val="hr-HR"/>
        </w:rPr>
        <w:t xml:space="preserve"> numerisanih stranica</w:t>
      </w:r>
      <w:r w:rsidR="00501E02" w:rsidRPr="00D90485">
        <w:rPr>
          <w:color w:val="000000"/>
          <w:spacing w:val="6"/>
          <w:sz w:val="24"/>
          <w:szCs w:val="24"/>
          <w:lang w:val="hr-HR"/>
        </w:rPr>
        <w:t xml:space="preserve">, </w:t>
      </w:r>
      <w:r w:rsidR="00257470" w:rsidRPr="00D90485">
        <w:rPr>
          <w:color w:val="000000"/>
          <w:spacing w:val="6"/>
          <w:sz w:val="24"/>
          <w:szCs w:val="24"/>
          <w:lang w:val="hr-HR"/>
        </w:rPr>
        <w:t>sačinjen</w:t>
      </w:r>
      <w:r w:rsidR="00921884" w:rsidRPr="00D90485">
        <w:rPr>
          <w:color w:val="000000"/>
          <w:spacing w:val="6"/>
          <w:sz w:val="24"/>
          <w:szCs w:val="24"/>
          <w:lang w:val="hr-HR"/>
        </w:rPr>
        <w:t xml:space="preserve"> je</w:t>
      </w:r>
      <w:r w:rsidR="007E4903" w:rsidRPr="00D90485">
        <w:rPr>
          <w:color w:val="000000"/>
          <w:spacing w:val="6"/>
          <w:sz w:val="24"/>
          <w:szCs w:val="24"/>
          <w:lang w:val="hr-HR"/>
        </w:rPr>
        <w:t xml:space="preserve"> </w:t>
      </w:r>
      <w:r w:rsidR="00C5767D" w:rsidRPr="00D90485">
        <w:rPr>
          <w:color w:val="000000"/>
          <w:spacing w:val="6"/>
          <w:sz w:val="24"/>
          <w:szCs w:val="24"/>
          <w:lang w:val="hr-HR"/>
        </w:rPr>
        <w:t>u 8</w:t>
      </w:r>
      <w:r w:rsidR="001307CC" w:rsidRPr="00D90485">
        <w:rPr>
          <w:color w:val="000000"/>
          <w:spacing w:val="6"/>
          <w:sz w:val="24"/>
          <w:szCs w:val="24"/>
          <w:lang w:val="hr-HR"/>
        </w:rPr>
        <w:t xml:space="preserve"> (</w:t>
      </w:r>
      <w:r w:rsidR="00C5767D" w:rsidRPr="00D90485">
        <w:rPr>
          <w:color w:val="000000"/>
          <w:spacing w:val="6"/>
          <w:sz w:val="24"/>
          <w:szCs w:val="24"/>
          <w:lang w:val="hr-HR"/>
        </w:rPr>
        <w:t>os</w:t>
      </w:r>
      <w:r w:rsidR="00921884" w:rsidRPr="00D90485">
        <w:rPr>
          <w:color w:val="000000"/>
          <w:spacing w:val="6"/>
          <w:sz w:val="24"/>
          <w:szCs w:val="24"/>
          <w:lang w:val="hr-HR"/>
        </w:rPr>
        <w:t>am</w:t>
      </w:r>
      <w:r w:rsidR="001307CC" w:rsidRPr="00D90485">
        <w:rPr>
          <w:color w:val="000000"/>
          <w:spacing w:val="6"/>
          <w:sz w:val="24"/>
          <w:szCs w:val="24"/>
          <w:lang w:val="hr-HR"/>
        </w:rPr>
        <w:t xml:space="preserve">) istovjetnih primjeraka od kojih svaka od </w:t>
      </w:r>
      <w:r w:rsidR="001307CC" w:rsidRPr="00D90485">
        <w:rPr>
          <w:color w:val="000000"/>
          <w:spacing w:val="-4"/>
          <w:sz w:val="24"/>
          <w:szCs w:val="24"/>
          <w:lang w:val="hr-HR"/>
        </w:rPr>
        <w:t>ugovornih strana zadržava po 2 (dva) primjerka.</w:t>
      </w:r>
    </w:p>
    <w:p w:rsidR="00862341" w:rsidRPr="00D90485" w:rsidRDefault="00C33DEB" w:rsidP="00C33DEB">
      <w:pPr>
        <w:shd w:val="clear" w:color="auto" w:fill="FFFFFF"/>
        <w:spacing w:before="5" w:line="269" w:lineRule="exact"/>
        <w:jc w:val="both"/>
        <w:rPr>
          <w:color w:val="000000"/>
          <w:spacing w:val="-5"/>
          <w:sz w:val="24"/>
          <w:szCs w:val="24"/>
          <w:lang w:val="hr-HR"/>
        </w:rPr>
      </w:pPr>
      <w:r w:rsidRPr="00D90485">
        <w:rPr>
          <w:color w:val="000000"/>
          <w:spacing w:val="-4"/>
          <w:sz w:val="24"/>
          <w:szCs w:val="24"/>
          <w:lang w:val="hr-HR"/>
        </w:rPr>
        <w:t xml:space="preserve">(2) </w:t>
      </w:r>
      <w:r w:rsidR="0012748A" w:rsidRPr="00D90485">
        <w:rPr>
          <w:color w:val="000000"/>
          <w:spacing w:val="-4"/>
          <w:sz w:val="24"/>
          <w:szCs w:val="24"/>
          <w:lang w:val="hr-HR"/>
        </w:rPr>
        <w:t>P</w:t>
      </w:r>
      <w:r w:rsidR="001307CC" w:rsidRPr="00D90485">
        <w:rPr>
          <w:color w:val="000000"/>
          <w:spacing w:val="-4"/>
          <w:sz w:val="24"/>
          <w:szCs w:val="24"/>
          <w:lang w:val="hr-HR"/>
        </w:rPr>
        <w:t>o jedan primjerak</w:t>
      </w:r>
      <w:r w:rsidR="008D0792" w:rsidRPr="00D90485">
        <w:rPr>
          <w:color w:val="000000"/>
          <w:spacing w:val="-4"/>
          <w:sz w:val="24"/>
          <w:szCs w:val="24"/>
          <w:lang w:val="hr-HR"/>
        </w:rPr>
        <w:t xml:space="preserve"> </w:t>
      </w:r>
      <w:r w:rsidR="0058747C" w:rsidRPr="00D90485">
        <w:rPr>
          <w:color w:val="000000"/>
          <w:spacing w:val="-4"/>
          <w:sz w:val="24"/>
          <w:szCs w:val="24"/>
          <w:lang w:val="hr-HR"/>
        </w:rPr>
        <w:t>Ugovora</w:t>
      </w:r>
      <w:r w:rsidR="00945DA7" w:rsidRPr="00D90485">
        <w:rPr>
          <w:color w:val="000000"/>
          <w:spacing w:val="-4"/>
          <w:sz w:val="24"/>
          <w:szCs w:val="24"/>
          <w:lang w:val="hr-HR"/>
        </w:rPr>
        <w:t xml:space="preserve"> dostav</w:t>
      </w:r>
      <w:r w:rsidR="001C34ED" w:rsidRPr="00D90485">
        <w:rPr>
          <w:color w:val="000000"/>
          <w:spacing w:val="-4"/>
          <w:sz w:val="24"/>
          <w:szCs w:val="24"/>
          <w:lang w:val="hr-HR"/>
        </w:rPr>
        <w:t>it će se:</w:t>
      </w:r>
      <w:r w:rsidR="00945DA7" w:rsidRPr="00D90485">
        <w:rPr>
          <w:color w:val="000000"/>
          <w:spacing w:val="-4"/>
          <w:sz w:val="24"/>
          <w:szCs w:val="24"/>
          <w:lang w:val="hr-HR"/>
        </w:rPr>
        <w:t xml:space="preserve"> Ministarstvu finans</w:t>
      </w:r>
      <w:r w:rsidR="001307CC" w:rsidRPr="00D90485">
        <w:rPr>
          <w:color w:val="000000"/>
          <w:spacing w:val="-4"/>
          <w:sz w:val="24"/>
          <w:szCs w:val="24"/>
          <w:lang w:val="hr-HR"/>
        </w:rPr>
        <w:t>ija H</w:t>
      </w:r>
      <w:r w:rsidR="008D0792" w:rsidRPr="00D90485">
        <w:rPr>
          <w:color w:val="000000"/>
          <w:spacing w:val="-4"/>
          <w:sz w:val="24"/>
          <w:szCs w:val="24"/>
          <w:lang w:val="hr-HR"/>
        </w:rPr>
        <w:t>ercegovačko - n</w:t>
      </w:r>
      <w:r w:rsidR="0029147C" w:rsidRPr="00D90485">
        <w:rPr>
          <w:color w:val="000000"/>
          <w:spacing w:val="-4"/>
          <w:sz w:val="24"/>
          <w:szCs w:val="24"/>
          <w:lang w:val="hr-HR"/>
        </w:rPr>
        <w:t>eretvan</w:t>
      </w:r>
      <w:r w:rsidR="0058747C" w:rsidRPr="00D90485">
        <w:rPr>
          <w:color w:val="000000"/>
          <w:spacing w:val="-4"/>
          <w:sz w:val="24"/>
          <w:szCs w:val="24"/>
          <w:lang w:val="hr-HR"/>
        </w:rPr>
        <w:t xml:space="preserve">skog </w:t>
      </w:r>
      <w:r w:rsidR="00F931D1" w:rsidRPr="00D90485">
        <w:rPr>
          <w:color w:val="000000"/>
          <w:spacing w:val="-4"/>
          <w:sz w:val="24"/>
          <w:szCs w:val="24"/>
          <w:lang w:val="hr-HR"/>
        </w:rPr>
        <w:t>k</w:t>
      </w:r>
      <w:r w:rsidR="008D0792" w:rsidRPr="00D90485">
        <w:rPr>
          <w:color w:val="000000"/>
          <w:spacing w:val="-4"/>
          <w:sz w:val="24"/>
          <w:szCs w:val="24"/>
          <w:lang w:val="hr-HR"/>
        </w:rPr>
        <w:t>antona</w:t>
      </w:r>
      <w:r w:rsidR="00945DA7" w:rsidRPr="00D90485">
        <w:rPr>
          <w:color w:val="000000"/>
          <w:spacing w:val="-4"/>
          <w:sz w:val="24"/>
          <w:szCs w:val="24"/>
          <w:lang w:val="hr-HR"/>
        </w:rPr>
        <w:t>, Općinsk</w:t>
      </w:r>
      <w:r w:rsidR="00921884" w:rsidRPr="00D90485">
        <w:rPr>
          <w:color w:val="000000"/>
          <w:spacing w:val="-4"/>
          <w:sz w:val="24"/>
          <w:szCs w:val="24"/>
          <w:lang w:val="hr-HR"/>
        </w:rPr>
        <w:t>om sudu</w:t>
      </w:r>
      <w:r w:rsidR="001B7803" w:rsidRPr="00D90485">
        <w:rPr>
          <w:color w:val="000000"/>
          <w:spacing w:val="-4"/>
          <w:sz w:val="24"/>
          <w:szCs w:val="24"/>
          <w:lang w:val="hr-HR"/>
        </w:rPr>
        <w:t xml:space="preserve"> </w:t>
      </w:r>
      <w:r w:rsidRPr="00D90485">
        <w:rPr>
          <w:color w:val="000000"/>
          <w:spacing w:val="-4"/>
          <w:sz w:val="24"/>
          <w:szCs w:val="24"/>
          <w:lang w:val="hr-HR"/>
        </w:rPr>
        <w:t xml:space="preserve">u </w:t>
      </w:r>
      <w:r w:rsidR="005B5479" w:rsidRPr="00D90485">
        <w:rPr>
          <w:color w:val="000000"/>
          <w:spacing w:val="-4"/>
          <w:sz w:val="24"/>
          <w:szCs w:val="24"/>
          <w:lang w:val="hr-HR"/>
        </w:rPr>
        <w:t>Konjicu</w:t>
      </w:r>
      <w:r w:rsidR="00C5767D" w:rsidRPr="00D90485">
        <w:rPr>
          <w:color w:val="000000"/>
          <w:spacing w:val="-5"/>
          <w:sz w:val="24"/>
          <w:szCs w:val="24"/>
          <w:lang w:val="hr-HR"/>
        </w:rPr>
        <w:t xml:space="preserve">, </w:t>
      </w:r>
      <w:r w:rsidR="00F931D1" w:rsidRPr="00D90485">
        <w:rPr>
          <w:color w:val="000000"/>
          <w:spacing w:val="-5"/>
          <w:sz w:val="24"/>
          <w:szCs w:val="24"/>
          <w:lang w:val="hr-HR"/>
        </w:rPr>
        <w:t>Kantonalnom javnom pravobranilaštvu</w:t>
      </w:r>
      <w:r w:rsidR="001B7803" w:rsidRPr="00D90485">
        <w:rPr>
          <w:color w:val="000000"/>
          <w:spacing w:val="-5"/>
          <w:sz w:val="24"/>
          <w:szCs w:val="24"/>
          <w:lang w:val="hr-HR"/>
        </w:rPr>
        <w:t xml:space="preserve"> i </w:t>
      </w:r>
      <w:r w:rsidR="005B5479" w:rsidRPr="00D90485">
        <w:rPr>
          <w:color w:val="000000"/>
          <w:spacing w:val="-5"/>
          <w:sz w:val="24"/>
          <w:szCs w:val="24"/>
          <w:lang w:val="hr-HR"/>
        </w:rPr>
        <w:t>Općini Jablanica</w:t>
      </w:r>
      <w:r w:rsidRPr="00D90485">
        <w:rPr>
          <w:color w:val="000000"/>
          <w:spacing w:val="-5"/>
          <w:sz w:val="24"/>
          <w:szCs w:val="24"/>
          <w:lang w:val="hr-HR"/>
        </w:rPr>
        <w:t>,</w:t>
      </w:r>
      <w:r w:rsidR="001307CC" w:rsidRPr="00D90485">
        <w:rPr>
          <w:color w:val="000000"/>
          <w:spacing w:val="-5"/>
          <w:sz w:val="24"/>
          <w:szCs w:val="24"/>
          <w:lang w:val="hr-HR"/>
        </w:rPr>
        <w:t xml:space="preserve"> u roku od </w:t>
      </w:r>
      <w:r w:rsidR="00847E31" w:rsidRPr="00D90485">
        <w:rPr>
          <w:color w:val="000000"/>
          <w:spacing w:val="-5"/>
          <w:sz w:val="24"/>
          <w:szCs w:val="24"/>
          <w:lang w:val="hr-HR"/>
        </w:rPr>
        <w:t>8</w:t>
      </w:r>
      <w:r w:rsidR="001307CC" w:rsidRPr="00D90485">
        <w:rPr>
          <w:color w:val="000000"/>
          <w:spacing w:val="-5"/>
          <w:sz w:val="24"/>
          <w:szCs w:val="24"/>
          <w:lang w:val="hr-HR"/>
        </w:rPr>
        <w:t xml:space="preserve"> dana od dana </w:t>
      </w:r>
      <w:r w:rsidR="00DF1A7E" w:rsidRPr="00D90485">
        <w:rPr>
          <w:color w:val="000000"/>
          <w:spacing w:val="-5"/>
          <w:sz w:val="24"/>
          <w:szCs w:val="24"/>
          <w:lang w:val="hr-HR"/>
        </w:rPr>
        <w:t>njegovog zaključivanja</w:t>
      </w:r>
      <w:r w:rsidR="001307CC" w:rsidRPr="00D90485">
        <w:rPr>
          <w:color w:val="000000"/>
          <w:spacing w:val="-5"/>
          <w:sz w:val="24"/>
          <w:szCs w:val="24"/>
          <w:lang w:val="hr-HR"/>
        </w:rPr>
        <w:t>.</w:t>
      </w:r>
    </w:p>
    <w:p w:rsidR="001C34ED" w:rsidRPr="00D90485" w:rsidRDefault="001C34ED" w:rsidP="00C33DEB">
      <w:pPr>
        <w:shd w:val="clear" w:color="auto" w:fill="FFFFFF"/>
        <w:spacing w:before="5" w:line="269" w:lineRule="exact"/>
        <w:jc w:val="both"/>
        <w:rPr>
          <w:color w:val="000000"/>
          <w:spacing w:val="-5"/>
          <w:sz w:val="24"/>
          <w:szCs w:val="24"/>
          <w:lang w:val="hr-HR"/>
        </w:rPr>
      </w:pPr>
    </w:p>
    <w:p w:rsidR="001C34ED" w:rsidRPr="00D90485" w:rsidRDefault="001C34ED" w:rsidP="001C34ED">
      <w:pPr>
        <w:shd w:val="clear" w:color="auto" w:fill="FFFFFF"/>
        <w:spacing w:before="5" w:line="269" w:lineRule="exact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>Č</w:t>
      </w:r>
      <w:r w:rsidRPr="00D90485">
        <w:rPr>
          <w:b/>
          <w:bCs/>
          <w:color w:val="000000"/>
          <w:spacing w:val="-6"/>
          <w:sz w:val="24"/>
          <w:szCs w:val="24"/>
          <w:lang w:val="hr-HR"/>
        </w:rPr>
        <w:t>lan 4</w:t>
      </w:r>
      <w:r w:rsidR="00DA2DF1">
        <w:rPr>
          <w:b/>
          <w:bCs/>
          <w:color w:val="000000"/>
          <w:spacing w:val="-6"/>
          <w:sz w:val="24"/>
          <w:szCs w:val="24"/>
          <w:lang w:val="hr-HR"/>
        </w:rPr>
        <w:t>7</w:t>
      </w:r>
      <w:r w:rsidRPr="00D90485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1C34ED" w:rsidRPr="00D90485" w:rsidRDefault="001C34ED" w:rsidP="001C34ED">
      <w:pPr>
        <w:numPr>
          <w:ilvl w:val="1"/>
          <w:numId w:val="0"/>
        </w:numPr>
        <w:shd w:val="clear" w:color="auto" w:fill="FFFFFF"/>
        <w:tabs>
          <w:tab w:val="num" w:pos="720"/>
        </w:tabs>
        <w:spacing w:before="14" w:line="254" w:lineRule="exact"/>
        <w:ind w:right="58"/>
        <w:jc w:val="both"/>
        <w:rPr>
          <w:spacing w:val="-7"/>
          <w:sz w:val="24"/>
          <w:szCs w:val="24"/>
          <w:lang w:val="hr-HR"/>
        </w:rPr>
      </w:pPr>
      <w:r w:rsidRPr="00D90485">
        <w:rPr>
          <w:spacing w:val="-6"/>
          <w:sz w:val="24"/>
          <w:szCs w:val="24"/>
          <w:lang w:val="hr-HR"/>
        </w:rPr>
        <w:t xml:space="preserve">Na sve odnose koji nisu uređeni Ugovorom direktno se primjenjuju relevantni pozitivni </w:t>
      </w:r>
      <w:r w:rsidRPr="00D90485">
        <w:rPr>
          <w:spacing w:val="-7"/>
          <w:sz w:val="24"/>
          <w:szCs w:val="24"/>
          <w:lang w:val="hr-HR"/>
        </w:rPr>
        <w:t>propisi.</w:t>
      </w:r>
    </w:p>
    <w:p w:rsidR="001C34ED" w:rsidRPr="00D90485" w:rsidRDefault="001C34ED" w:rsidP="001C34ED">
      <w:pPr>
        <w:numPr>
          <w:ilvl w:val="1"/>
          <w:numId w:val="0"/>
        </w:numPr>
        <w:shd w:val="clear" w:color="auto" w:fill="FFFFFF"/>
        <w:tabs>
          <w:tab w:val="num" w:pos="540"/>
        </w:tabs>
        <w:spacing w:before="14" w:line="254" w:lineRule="exact"/>
        <w:ind w:left="540" w:right="58" w:hanging="526"/>
        <w:jc w:val="both"/>
        <w:rPr>
          <w:spacing w:val="-7"/>
          <w:sz w:val="24"/>
          <w:szCs w:val="24"/>
          <w:lang w:val="hr-HR"/>
        </w:rPr>
      </w:pPr>
    </w:p>
    <w:p w:rsidR="00DD3D82" w:rsidRDefault="00DD3D82" w:rsidP="001C34ED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hr-HR"/>
        </w:rPr>
      </w:pPr>
    </w:p>
    <w:p w:rsidR="001C34ED" w:rsidRPr="00D90485" w:rsidRDefault="001C34ED" w:rsidP="001C34ED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>Č</w:t>
      </w:r>
      <w:r w:rsidRPr="00D90485">
        <w:rPr>
          <w:b/>
          <w:bCs/>
          <w:color w:val="000000"/>
          <w:spacing w:val="-6"/>
          <w:sz w:val="24"/>
          <w:szCs w:val="24"/>
          <w:lang w:val="hr-HR"/>
        </w:rPr>
        <w:t>lan 4</w:t>
      </w:r>
      <w:r w:rsidR="00DA2DF1">
        <w:rPr>
          <w:b/>
          <w:bCs/>
          <w:color w:val="000000"/>
          <w:spacing w:val="-6"/>
          <w:sz w:val="24"/>
          <w:szCs w:val="24"/>
          <w:lang w:val="hr-HR"/>
        </w:rPr>
        <w:t>8</w:t>
      </w:r>
      <w:r w:rsidRPr="00D90485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1C34ED" w:rsidRPr="00D90485" w:rsidRDefault="001C34ED" w:rsidP="001C34ED">
      <w:pPr>
        <w:shd w:val="clear" w:color="auto" w:fill="FFFFFF"/>
        <w:jc w:val="both"/>
        <w:rPr>
          <w:spacing w:val="-5"/>
          <w:sz w:val="24"/>
          <w:szCs w:val="24"/>
          <w:lang w:val="hr-HR"/>
        </w:rPr>
      </w:pPr>
      <w:r w:rsidRPr="00D90485">
        <w:rPr>
          <w:spacing w:val="-5"/>
          <w:sz w:val="24"/>
          <w:szCs w:val="24"/>
          <w:lang w:val="hr-HR"/>
        </w:rPr>
        <w:t xml:space="preserve">Strane u Ugovoru zadržavaju pravo aneksom Ugovora izmijeniti </w:t>
      </w:r>
      <w:r w:rsidR="007E1812">
        <w:rPr>
          <w:spacing w:val="-5"/>
          <w:sz w:val="24"/>
          <w:szCs w:val="24"/>
          <w:lang w:val="hr-HR"/>
        </w:rPr>
        <w:t>i/</w:t>
      </w:r>
      <w:r w:rsidRPr="00D90485">
        <w:rPr>
          <w:spacing w:val="-5"/>
          <w:sz w:val="24"/>
          <w:szCs w:val="24"/>
          <w:lang w:val="hr-HR"/>
        </w:rPr>
        <w:t>ili dopuniti Ugovor.</w:t>
      </w:r>
    </w:p>
    <w:p w:rsidR="001C34ED" w:rsidRPr="00D90485" w:rsidRDefault="001C34ED" w:rsidP="001C34ED">
      <w:pPr>
        <w:shd w:val="clear" w:color="auto" w:fill="FFFFFF"/>
        <w:jc w:val="both"/>
        <w:rPr>
          <w:spacing w:val="-5"/>
          <w:sz w:val="24"/>
          <w:szCs w:val="24"/>
          <w:lang w:val="hr-HR"/>
        </w:rPr>
      </w:pPr>
    </w:p>
    <w:p w:rsidR="001307CC" w:rsidRPr="00D90485" w:rsidRDefault="00EE20E5" w:rsidP="001C34ED">
      <w:pPr>
        <w:shd w:val="clear" w:color="auto" w:fill="FFFFFF"/>
        <w:spacing w:before="5" w:line="269" w:lineRule="exact"/>
        <w:jc w:val="center"/>
        <w:rPr>
          <w:color w:val="000000"/>
          <w:sz w:val="24"/>
          <w:szCs w:val="24"/>
          <w:lang w:val="hr-HR"/>
        </w:rPr>
      </w:pPr>
      <w:r w:rsidRPr="00D90485">
        <w:rPr>
          <w:b/>
          <w:bCs/>
          <w:color w:val="000000"/>
          <w:spacing w:val="-6"/>
          <w:sz w:val="24"/>
          <w:szCs w:val="24"/>
          <w:lang w:val="hr-HR"/>
        </w:rPr>
        <w:t>Član 4</w:t>
      </w:r>
      <w:r w:rsidR="00DA2DF1">
        <w:rPr>
          <w:b/>
          <w:bCs/>
          <w:color w:val="000000"/>
          <w:spacing w:val="-6"/>
          <w:sz w:val="24"/>
          <w:szCs w:val="24"/>
          <w:lang w:val="hr-HR"/>
        </w:rPr>
        <w:t>9</w:t>
      </w:r>
      <w:r w:rsidR="001307CC" w:rsidRPr="00D90485">
        <w:rPr>
          <w:b/>
          <w:bCs/>
          <w:color w:val="000000"/>
          <w:spacing w:val="-6"/>
          <w:sz w:val="24"/>
          <w:szCs w:val="24"/>
          <w:lang w:val="hr-HR"/>
        </w:rPr>
        <w:t>.</w:t>
      </w:r>
    </w:p>
    <w:p w:rsidR="00E936DA" w:rsidRPr="00D90485" w:rsidRDefault="001307CC" w:rsidP="00AE08F6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 w:rsidRPr="00D90485">
        <w:rPr>
          <w:color w:val="000000"/>
          <w:spacing w:val="-5"/>
          <w:sz w:val="24"/>
          <w:szCs w:val="24"/>
          <w:lang w:val="hr-HR"/>
        </w:rPr>
        <w:t xml:space="preserve">Ovaj </w:t>
      </w:r>
      <w:r w:rsidR="008D0792" w:rsidRPr="00D90485">
        <w:rPr>
          <w:color w:val="000000"/>
          <w:spacing w:val="-5"/>
          <w:sz w:val="24"/>
          <w:szCs w:val="24"/>
          <w:lang w:val="hr-HR"/>
        </w:rPr>
        <w:t>U</w:t>
      </w:r>
      <w:r w:rsidRPr="00D90485">
        <w:rPr>
          <w:color w:val="000000"/>
          <w:spacing w:val="-5"/>
          <w:sz w:val="24"/>
          <w:szCs w:val="24"/>
          <w:lang w:val="hr-HR"/>
        </w:rPr>
        <w:t>govor stupa na snagu danom potpisivanja obij</w:t>
      </w:r>
      <w:r w:rsidR="00847E31" w:rsidRPr="00D90485">
        <w:rPr>
          <w:color w:val="000000"/>
          <w:spacing w:val="-5"/>
          <w:sz w:val="24"/>
          <w:szCs w:val="24"/>
          <w:lang w:val="hr-HR"/>
        </w:rPr>
        <w:t>u</w:t>
      </w:r>
      <w:r w:rsidRPr="00D90485">
        <w:rPr>
          <w:color w:val="000000"/>
          <w:spacing w:val="-5"/>
          <w:sz w:val="24"/>
          <w:szCs w:val="24"/>
          <w:lang w:val="hr-HR"/>
        </w:rPr>
        <w:t xml:space="preserve"> ugovornih strana.</w:t>
      </w:r>
    </w:p>
    <w:p w:rsidR="00E936DA" w:rsidRDefault="00E936DA" w:rsidP="000A6215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C347F5" w:rsidRDefault="00C347F5" w:rsidP="000A6215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C347F5" w:rsidRPr="00D90485" w:rsidRDefault="00C347F5" w:rsidP="000A6215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E936DA" w:rsidRPr="00D90485" w:rsidRDefault="000A6215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 xml:space="preserve">   </w:t>
      </w:r>
      <w:r w:rsidR="00F0383B" w:rsidRPr="00D90485">
        <w:rPr>
          <w:b/>
          <w:color w:val="000000"/>
          <w:spacing w:val="-5"/>
          <w:sz w:val="24"/>
          <w:szCs w:val="24"/>
          <w:lang w:val="hr-HR"/>
        </w:rPr>
        <w:t xml:space="preserve">   </w:t>
      </w:r>
      <w:r w:rsidR="00DD3D82">
        <w:rPr>
          <w:b/>
          <w:color w:val="000000"/>
          <w:spacing w:val="-5"/>
          <w:sz w:val="24"/>
          <w:szCs w:val="24"/>
          <w:lang w:val="hr-HR"/>
        </w:rPr>
        <w:t xml:space="preserve">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>Koncesionar</w:t>
      </w:r>
      <w:r w:rsidR="00E936DA" w:rsidRPr="00D90485">
        <w:rPr>
          <w:b/>
          <w:color w:val="000000"/>
          <w:spacing w:val="-5"/>
          <w:sz w:val="24"/>
          <w:szCs w:val="24"/>
          <w:lang w:val="hr-HR"/>
        </w:rPr>
        <w:t xml:space="preserve">                                  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 xml:space="preserve">                  </w:t>
      </w:r>
      <w:r w:rsidRPr="00D90485">
        <w:rPr>
          <w:b/>
          <w:color w:val="000000"/>
          <w:spacing w:val="-5"/>
          <w:sz w:val="24"/>
          <w:szCs w:val="24"/>
          <w:lang w:val="hr-HR"/>
        </w:rPr>
        <w:t xml:space="preserve">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 xml:space="preserve">     </w:t>
      </w:r>
      <w:r w:rsidRPr="00D90485">
        <w:rPr>
          <w:b/>
          <w:color w:val="000000"/>
          <w:spacing w:val="-5"/>
          <w:sz w:val="24"/>
          <w:szCs w:val="24"/>
          <w:lang w:val="hr-HR"/>
        </w:rPr>
        <w:t xml:space="preserve"> 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 xml:space="preserve">  Koncesor</w:t>
      </w:r>
    </w:p>
    <w:p w:rsidR="00E936DA" w:rsidRPr="00D90485" w:rsidRDefault="005B5479" w:rsidP="00F34ABC">
      <w:pPr>
        <w:shd w:val="clear" w:color="auto" w:fill="FFFFFF"/>
        <w:ind w:left="5040" w:hanging="5040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>GABRO-LIT d.o.o. Konjic</w:t>
      </w:r>
      <w:r w:rsidR="00F34ABC" w:rsidRPr="00D90485">
        <w:rPr>
          <w:b/>
          <w:color w:val="000000"/>
          <w:spacing w:val="-5"/>
          <w:sz w:val="24"/>
          <w:szCs w:val="24"/>
          <w:lang w:val="hr-HR"/>
        </w:rPr>
        <w:t xml:space="preserve">                      </w:t>
      </w:r>
      <w:r w:rsidR="00DD3D82">
        <w:rPr>
          <w:b/>
          <w:color w:val="000000"/>
          <w:spacing w:val="-5"/>
          <w:sz w:val="24"/>
          <w:szCs w:val="24"/>
          <w:lang w:val="hr-HR"/>
        </w:rPr>
        <w:t xml:space="preserve">                      </w:t>
      </w:r>
      <w:r w:rsidR="00F34ABC" w:rsidRPr="00D90485">
        <w:rPr>
          <w:b/>
          <w:color w:val="000000"/>
          <w:spacing w:val="-5"/>
          <w:sz w:val="24"/>
          <w:szCs w:val="24"/>
          <w:lang w:val="hr-HR"/>
        </w:rPr>
        <w:t xml:space="preserve">  Vlada Hercegovačko – neretvanskog kantona</w:t>
      </w:r>
    </w:p>
    <w:p w:rsidR="00F34ABC" w:rsidRPr="00D90485" w:rsidRDefault="00F34ABC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</w:p>
    <w:p w:rsidR="001C34ED" w:rsidRPr="00D90485" w:rsidRDefault="000A6215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 xml:space="preserve">   </w:t>
      </w:r>
      <w:r w:rsidR="00A028A6" w:rsidRPr="00D90485">
        <w:rPr>
          <w:b/>
          <w:color w:val="000000"/>
          <w:spacing w:val="-5"/>
          <w:sz w:val="24"/>
          <w:szCs w:val="24"/>
          <w:lang w:val="hr-HR"/>
        </w:rPr>
        <w:t xml:space="preserve">     </w:t>
      </w:r>
      <w:r w:rsidRPr="00D90485">
        <w:rPr>
          <w:b/>
          <w:color w:val="000000"/>
          <w:spacing w:val="-5"/>
          <w:sz w:val="24"/>
          <w:szCs w:val="24"/>
          <w:lang w:val="hr-HR"/>
        </w:rPr>
        <w:t xml:space="preserve">    </w:t>
      </w:r>
      <w:r w:rsidR="00DD3D82">
        <w:rPr>
          <w:b/>
          <w:color w:val="000000"/>
          <w:spacing w:val="-5"/>
          <w:sz w:val="24"/>
          <w:szCs w:val="24"/>
          <w:lang w:val="hr-HR"/>
        </w:rPr>
        <w:t xml:space="preserve">    direktor</w:t>
      </w:r>
      <w:r w:rsidR="00DD3D82">
        <w:rPr>
          <w:b/>
          <w:color w:val="000000"/>
          <w:spacing w:val="-5"/>
          <w:sz w:val="24"/>
          <w:szCs w:val="24"/>
          <w:lang w:val="hr-HR"/>
        </w:rPr>
        <w:tab/>
      </w:r>
      <w:r w:rsidR="00DD3D82">
        <w:rPr>
          <w:b/>
          <w:color w:val="000000"/>
          <w:spacing w:val="-5"/>
          <w:sz w:val="24"/>
          <w:szCs w:val="24"/>
          <w:lang w:val="hr-HR"/>
        </w:rPr>
        <w:tab/>
      </w:r>
      <w:r w:rsidR="00DD3D82">
        <w:rPr>
          <w:b/>
          <w:color w:val="000000"/>
          <w:spacing w:val="-5"/>
          <w:sz w:val="24"/>
          <w:szCs w:val="24"/>
          <w:lang w:val="hr-HR"/>
        </w:rPr>
        <w:tab/>
      </w:r>
      <w:r w:rsidR="00DD3D82">
        <w:rPr>
          <w:b/>
          <w:color w:val="000000"/>
          <w:spacing w:val="-5"/>
          <w:sz w:val="24"/>
          <w:szCs w:val="24"/>
          <w:lang w:val="hr-HR"/>
        </w:rPr>
        <w:tab/>
      </w:r>
      <w:r w:rsidR="00DD3D82">
        <w:rPr>
          <w:b/>
          <w:color w:val="000000"/>
          <w:spacing w:val="-5"/>
          <w:sz w:val="24"/>
          <w:szCs w:val="24"/>
          <w:lang w:val="hr-HR"/>
        </w:rPr>
        <w:tab/>
        <w:t xml:space="preserve">                            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>ministar</w:t>
      </w:r>
    </w:p>
    <w:p w:rsidR="00DD3D82" w:rsidRDefault="001C34ED" w:rsidP="00E936DA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lang w:val="hr-HR"/>
        </w:rPr>
      </w:pPr>
      <w:r w:rsidRPr="00D90485">
        <w:rPr>
          <w:b/>
          <w:color w:val="000000"/>
          <w:spacing w:val="-5"/>
          <w:sz w:val="24"/>
          <w:szCs w:val="24"/>
          <w:lang w:val="hr-HR"/>
        </w:rPr>
        <w:t xml:space="preserve">   </w:t>
      </w:r>
    </w:p>
    <w:p w:rsidR="0088451C" w:rsidRPr="00D90485" w:rsidRDefault="00DD3D82" w:rsidP="00E936DA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>
        <w:rPr>
          <w:b/>
          <w:color w:val="000000"/>
          <w:spacing w:val="-5"/>
          <w:sz w:val="24"/>
          <w:szCs w:val="24"/>
          <w:lang w:val="hr-HR"/>
        </w:rPr>
        <w:t xml:space="preserve">          </w:t>
      </w:r>
      <w:r w:rsidR="005B5479" w:rsidRPr="00D90485">
        <w:rPr>
          <w:b/>
          <w:color w:val="000000"/>
          <w:spacing w:val="-5"/>
          <w:sz w:val="24"/>
          <w:szCs w:val="24"/>
          <w:lang w:val="hr-HR"/>
        </w:rPr>
        <w:t>Elvir Rizvanović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ab/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ab/>
        <w:t xml:space="preserve">     </w:t>
      </w:r>
      <w:r w:rsidR="000A6215" w:rsidRPr="00D90485">
        <w:rPr>
          <w:b/>
          <w:color w:val="000000"/>
          <w:spacing w:val="-5"/>
          <w:sz w:val="24"/>
          <w:szCs w:val="24"/>
          <w:lang w:val="hr-HR"/>
        </w:rPr>
        <w:t xml:space="preserve">      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 xml:space="preserve">  </w:t>
      </w:r>
      <w:r w:rsidR="007E1812">
        <w:rPr>
          <w:b/>
          <w:color w:val="000000"/>
          <w:spacing w:val="-5"/>
          <w:sz w:val="24"/>
          <w:szCs w:val="24"/>
          <w:lang w:val="hr-HR"/>
        </w:rPr>
        <w:t xml:space="preserve">        </w:t>
      </w:r>
      <w:r w:rsidR="001C34ED" w:rsidRPr="00D90485">
        <w:rPr>
          <w:b/>
          <w:color w:val="000000"/>
          <w:spacing w:val="-5"/>
          <w:sz w:val="24"/>
          <w:szCs w:val="24"/>
          <w:lang w:val="hr-HR"/>
        </w:rPr>
        <w:t xml:space="preserve"> </w:t>
      </w:r>
      <w:r w:rsidR="005B5479" w:rsidRPr="00D90485">
        <w:rPr>
          <w:b/>
          <w:color w:val="000000"/>
          <w:spacing w:val="-5"/>
          <w:sz w:val="24"/>
          <w:szCs w:val="24"/>
          <w:lang w:val="hr-HR"/>
        </w:rPr>
        <w:t>Željko Laketić</w:t>
      </w:r>
    </w:p>
    <w:p w:rsidR="0088451C" w:rsidRPr="00D90485" w:rsidRDefault="0088451C" w:rsidP="00E936DA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</w:p>
    <w:p w:rsidR="00E936DA" w:rsidRPr="00D90485" w:rsidRDefault="00E936DA" w:rsidP="00E936DA">
      <w:pPr>
        <w:shd w:val="clear" w:color="auto" w:fill="FFFFFF"/>
        <w:jc w:val="both"/>
        <w:rPr>
          <w:color w:val="000000"/>
          <w:spacing w:val="-5"/>
          <w:sz w:val="24"/>
          <w:szCs w:val="24"/>
          <w:lang w:val="hr-HR"/>
        </w:rPr>
      </w:pPr>
      <w:r w:rsidRPr="00D90485">
        <w:rPr>
          <w:color w:val="000000"/>
          <w:spacing w:val="-5"/>
          <w:sz w:val="24"/>
          <w:szCs w:val="24"/>
          <w:lang w:val="hr-HR"/>
        </w:rPr>
        <w:t xml:space="preserve">Broj:________________                            </w:t>
      </w:r>
      <w:r w:rsidR="001C34ED" w:rsidRPr="00D90485">
        <w:rPr>
          <w:color w:val="000000"/>
          <w:spacing w:val="-5"/>
          <w:sz w:val="24"/>
          <w:szCs w:val="24"/>
          <w:lang w:val="hr-HR"/>
        </w:rPr>
        <w:t xml:space="preserve"> </w:t>
      </w:r>
      <w:r w:rsidRPr="00D90485">
        <w:rPr>
          <w:color w:val="000000"/>
          <w:spacing w:val="-5"/>
          <w:sz w:val="24"/>
          <w:szCs w:val="24"/>
          <w:lang w:val="hr-HR"/>
        </w:rPr>
        <w:t xml:space="preserve">        </w:t>
      </w:r>
      <w:r w:rsidR="001C34ED" w:rsidRPr="00D90485">
        <w:rPr>
          <w:color w:val="000000"/>
          <w:spacing w:val="-5"/>
          <w:sz w:val="24"/>
          <w:szCs w:val="24"/>
          <w:lang w:val="hr-HR"/>
        </w:rPr>
        <w:t xml:space="preserve">         </w:t>
      </w:r>
      <w:r w:rsidR="000A6215" w:rsidRPr="00D90485">
        <w:rPr>
          <w:color w:val="000000"/>
          <w:spacing w:val="-5"/>
          <w:sz w:val="24"/>
          <w:szCs w:val="24"/>
          <w:lang w:val="hr-HR"/>
        </w:rPr>
        <w:t xml:space="preserve">      </w:t>
      </w:r>
      <w:r w:rsidR="001C34ED" w:rsidRPr="00D90485">
        <w:rPr>
          <w:color w:val="000000"/>
          <w:spacing w:val="-5"/>
          <w:sz w:val="24"/>
          <w:szCs w:val="24"/>
          <w:lang w:val="hr-HR"/>
        </w:rPr>
        <w:t xml:space="preserve"> </w:t>
      </w:r>
      <w:r w:rsidR="00DD3D82">
        <w:rPr>
          <w:color w:val="000000"/>
          <w:spacing w:val="-5"/>
          <w:sz w:val="24"/>
          <w:szCs w:val="24"/>
          <w:lang w:val="hr-HR"/>
        </w:rPr>
        <w:t xml:space="preserve">                </w:t>
      </w:r>
      <w:r w:rsidR="005019AB" w:rsidRPr="00D90485">
        <w:rPr>
          <w:color w:val="000000"/>
          <w:spacing w:val="-5"/>
          <w:sz w:val="24"/>
          <w:szCs w:val="24"/>
          <w:lang w:val="hr-HR"/>
        </w:rPr>
        <w:t>Broj:</w:t>
      </w:r>
      <w:r w:rsidR="00A028A6" w:rsidRPr="00D90485">
        <w:rPr>
          <w:color w:val="000000"/>
          <w:spacing w:val="-5"/>
          <w:sz w:val="24"/>
          <w:szCs w:val="24"/>
          <w:u w:val="single"/>
          <w:lang w:val="hr-HR"/>
        </w:rPr>
        <w:t xml:space="preserve"> </w:t>
      </w:r>
      <w:r w:rsidR="00A47A2F">
        <w:rPr>
          <w:color w:val="000000"/>
          <w:spacing w:val="-5"/>
          <w:sz w:val="24"/>
          <w:szCs w:val="24"/>
          <w:u w:val="single"/>
          <w:lang w:val="hr-HR"/>
        </w:rPr>
        <w:t>07-04-20-144-94</w:t>
      </w:r>
      <w:r w:rsidR="005B5479" w:rsidRPr="00D90485">
        <w:rPr>
          <w:color w:val="000000"/>
          <w:spacing w:val="-5"/>
          <w:sz w:val="24"/>
          <w:szCs w:val="24"/>
          <w:u w:val="single"/>
          <w:lang w:val="hr-HR"/>
        </w:rPr>
        <w:t>/08</w:t>
      </w:r>
    </w:p>
    <w:sectPr w:rsidR="00E936DA" w:rsidRPr="00D90485" w:rsidSect="00E9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440" w:right="1134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0D" w:rsidRDefault="0016630D">
      <w:r>
        <w:separator/>
      </w:r>
    </w:p>
  </w:endnote>
  <w:endnote w:type="continuationSeparator" w:id="0">
    <w:p w:rsidR="0016630D" w:rsidRDefault="0016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A" w:rsidRDefault="00FA2E9A" w:rsidP="00EB412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A2E9A" w:rsidRDefault="00FA2E9A" w:rsidP="00EB412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A" w:rsidRDefault="00FA2E9A" w:rsidP="00506944">
    <w:pPr>
      <w:pStyle w:val="Podnoje"/>
      <w:framePr w:wrap="around" w:vAnchor="text" w:hAnchor="page" w:x="9262" w:y="47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7A2F">
      <w:rPr>
        <w:rStyle w:val="Brojstranice"/>
        <w:noProof/>
      </w:rPr>
      <w:t>10</w:t>
    </w:r>
    <w:r>
      <w:rPr>
        <w:rStyle w:val="Brojstranice"/>
      </w:rPr>
      <w:fldChar w:fldCharType="end"/>
    </w:r>
    <w:r>
      <w:rPr>
        <w:rStyle w:val="Brojstranice"/>
      </w:rPr>
      <w:t xml:space="preserve"> od 1</w:t>
    </w:r>
    <w:r w:rsidR="00327995">
      <w:rPr>
        <w:rStyle w:val="Brojstranice"/>
      </w:rPr>
      <w:t>0</w:t>
    </w:r>
  </w:p>
  <w:p w:rsidR="00FA2E9A" w:rsidRDefault="00FA2E9A" w:rsidP="00506944">
    <w:pPr>
      <w:pStyle w:val="Podnoje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0D" w:rsidRDefault="0016630D">
      <w:r>
        <w:separator/>
      </w:r>
    </w:p>
  </w:footnote>
  <w:footnote w:type="continuationSeparator" w:id="0">
    <w:p w:rsidR="0016630D" w:rsidRDefault="0016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A" w:rsidRDefault="00FA2E9A" w:rsidP="00F948A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A2E9A" w:rsidRDefault="00FA2E9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A" w:rsidRPr="00951408" w:rsidRDefault="00FA2E9A" w:rsidP="00C16D57">
    <w:pPr>
      <w:pStyle w:val="Zaglavlje"/>
      <w:pBdr>
        <w:bottom w:val="single" w:sz="4" w:space="1" w:color="auto"/>
      </w:pBdr>
      <w:rPr>
        <w:lang w:val="hr-HR"/>
      </w:rPr>
    </w:pPr>
    <w:r>
      <w:rPr>
        <w:lang w:val="hr-HR"/>
      </w:rPr>
      <w:t xml:space="preserve">UGOVOR O KONCESIJI                                                                 </w:t>
    </w:r>
    <w:r>
      <w:rPr>
        <w:lang w:val="hr-HR"/>
      </w:rPr>
      <w:tab/>
    </w:r>
  </w:p>
  <w:p w:rsidR="00FA2E9A" w:rsidRPr="00C16D57" w:rsidRDefault="00FA2E9A">
    <w:pPr>
      <w:pStyle w:val="Zaglavlje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A" w:rsidRPr="00951408" w:rsidRDefault="00FA2E9A" w:rsidP="00951408">
    <w:pPr>
      <w:pStyle w:val="Zaglavlje"/>
      <w:pBdr>
        <w:bottom w:val="single" w:sz="4" w:space="1" w:color="auto"/>
      </w:pBdr>
      <w:rPr>
        <w:lang w:val="hr-HR"/>
      </w:rPr>
    </w:pPr>
    <w:r>
      <w:rPr>
        <w:lang w:val="hr-HR"/>
      </w:rPr>
      <w:t>PRIJEDLOG UGOVORA O KONCESIJI                                                                 MINISTARSTVO PRIVREDE HNK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7E"/>
    <w:multiLevelType w:val="multilevel"/>
    <w:tmpl w:val="0DACC750"/>
    <w:lvl w:ilvl="0">
      <w:start w:val="4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94261D"/>
    <w:multiLevelType w:val="multilevel"/>
    <w:tmpl w:val="A462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502B84"/>
    <w:multiLevelType w:val="multilevel"/>
    <w:tmpl w:val="2F4861C4"/>
    <w:lvl w:ilvl="0">
      <w:start w:val="14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3"/>
        </w:tabs>
        <w:ind w:left="77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3">
    <w:nsid w:val="0D581721"/>
    <w:multiLevelType w:val="multilevel"/>
    <w:tmpl w:val="21E6F3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4">
    <w:nsid w:val="0D9B2C2C"/>
    <w:multiLevelType w:val="multilevel"/>
    <w:tmpl w:val="C09841AC"/>
    <w:lvl w:ilvl="0">
      <w:start w:val="3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5B32918"/>
    <w:multiLevelType w:val="multilevel"/>
    <w:tmpl w:val="5DC8306E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6">
    <w:nsid w:val="168E7F0F"/>
    <w:multiLevelType w:val="multilevel"/>
    <w:tmpl w:val="6486D384"/>
    <w:lvl w:ilvl="0">
      <w:start w:val="1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7">
    <w:nsid w:val="18912732"/>
    <w:multiLevelType w:val="multilevel"/>
    <w:tmpl w:val="B94C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8E96357"/>
    <w:multiLevelType w:val="multilevel"/>
    <w:tmpl w:val="B190699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B97354"/>
    <w:multiLevelType w:val="hybridMultilevel"/>
    <w:tmpl w:val="B714F184"/>
    <w:lvl w:ilvl="0" w:tplc="172C72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CD2159"/>
    <w:multiLevelType w:val="multilevel"/>
    <w:tmpl w:val="39480F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2"/>
        </w:tabs>
        <w:ind w:left="2672" w:hanging="2520"/>
      </w:pPr>
      <w:rPr>
        <w:rFonts w:hint="default"/>
      </w:rPr>
    </w:lvl>
  </w:abstractNum>
  <w:abstractNum w:abstractNumId="11">
    <w:nsid w:val="21BE2E4F"/>
    <w:multiLevelType w:val="multilevel"/>
    <w:tmpl w:val="9924984C"/>
    <w:lvl w:ilvl="0">
      <w:start w:val="4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D83051"/>
    <w:multiLevelType w:val="hybridMultilevel"/>
    <w:tmpl w:val="C13CD2FA"/>
    <w:lvl w:ilvl="0" w:tplc="139A67A6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22775"/>
    <w:multiLevelType w:val="hybridMultilevel"/>
    <w:tmpl w:val="D6366840"/>
    <w:lvl w:ilvl="0" w:tplc="E0827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A9403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54085"/>
    <w:multiLevelType w:val="hybridMultilevel"/>
    <w:tmpl w:val="956CE376"/>
    <w:lvl w:ilvl="0" w:tplc="70D86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4A7A3B"/>
    <w:multiLevelType w:val="multilevel"/>
    <w:tmpl w:val="04F8EF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737D9F"/>
    <w:multiLevelType w:val="multilevel"/>
    <w:tmpl w:val="4706082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17">
    <w:nsid w:val="2CBB4166"/>
    <w:multiLevelType w:val="hybridMultilevel"/>
    <w:tmpl w:val="6A12AB98"/>
    <w:lvl w:ilvl="0" w:tplc="686A423C">
      <w:start w:val="6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E9D685D"/>
    <w:multiLevelType w:val="hybridMultilevel"/>
    <w:tmpl w:val="03A08C6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46D95"/>
    <w:multiLevelType w:val="hybridMultilevel"/>
    <w:tmpl w:val="782E20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61286"/>
    <w:multiLevelType w:val="multilevel"/>
    <w:tmpl w:val="B20052E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21">
    <w:nsid w:val="3051520A"/>
    <w:multiLevelType w:val="multilevel"/>
    <w:tmpl w:val="151C51F8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2"/>
        </w:tabs>
        <w:ind w:left="1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8"/>
        </w:tabs>
        <w:ind w:left="2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6"/>
        </w:tabs>
        <w:ind w:left="242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24"/>
        </w:tabs>
        <w:ind w:left="2824" w:hanging="2520"/>
      </w:pPr>
      <w:rPr>
        <w:rFonts w:hint="default"/>
      </w:rPr>
    </w:lvl>
  </w:abstractNum>
  <w:abstractNum w:abstractNumId="22">
    <w:nsid w:val="3107158D"/>
    <w:multiLevelType w:val="multilevel"/>
    <w:tmpl w:val="2A6C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3">
    <w:nsid w:val="3AA505F4"/>
    <w:multiLevelType w:val="multilevel"/>
    <w:tmpl w:val="3ED272AC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24">
    <w:nsid w:val="3C4A3450"/>
    <w:multiLevelType w:val="multilevel"/>
    <w:tmpl w:val="E90AC3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5">
    <w:nsid w:val="3E3D7DF2"/>
    <w:multiLevelType w:val="multilevel"/>
    <w:tmpl w:val="02B643A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26">
    <w:nsid w:val="42421967"/>
    <w:multiLevelType w:val="multilevel"/>
    <w:tmpl w:val="3B0493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27">
    <w:nsid w:val="4599343D"/>
    <w:multiLevelType w:val="hybridMultilevel"/>
    <w:tmpl w:val="0EB23966"/>
    <w:lvl w:ilvl="0" w:tplc="6A500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378B6"/>
    <w:multiLevelType w:val="multilevel"/>
    <w:tmpl w:val="690C4B98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2"/>
        </w:tabs>
        <w:ind w:left="2672" w:hanging="2520"/>
      </w:pPr>
      <w:rPr>
        <w:rFonts w:hint="default"/>
      </w:rPr>
    </w:lvl>
  </w:abstractNum>
  <w:abstractNum w:abstractNumId="29">
    <w:nsid w:val="4753032A"/>
    <w:multiLevelType w:val="multilevel"/>
    <w:tmpl w:val="194842AA"/>
    <w:lvl w:ilvl="0">
      <w:start w:val="3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30">
    <w:nsid w:val="47913EDA"/>
    <w:multiLevelType w:val="multilevel"/>
    <w:tmpl w:val="F11E8E3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67844"/>
    <w:multiLevelType w:val="multilevel"/>
    <w:tmpl w:val="26DAF75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2160"/>
      </w:pPr>
      <w:rPr>
        <w:rFonts w:hint="default"/>
      </w:rPr>
    </w:lvl>
  </w:abstractNum>
  <w:abstractNum w:abstractNumId="32">
    <w:nsid w:val="519C18F3"/>
    <w:multiLevelType w:val="multilevel"/>
    <w:tmpl w:val="CB0AC49E"/>
    <w:lvl w:ilvl="0">
      <w:start w:val="3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534A106F"/>
    <w:multiLevelType w:val="multilevel"/>
    <w:tmpl w:val="2E3CFD10"/>
    <w:lvl w:ilvl="0">
      <w:start w:val="2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8A31F5A"/>
    <w:multiLevelType w:val="multilevel"/>
    <w:tmpl w:val="02A24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5CAA378E"/>
    <w:multiLevelType w:val="multilevel"/>
    <w:tmpl w:val="1F101236"/>
    <w:lvl w:ilvl="0">
      <w:start w:val="3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36">
    <w:nsid w:val="60E57047"/>
    <w:multiLevelType w:val="multilevel"/>
    <w:tmpl w:val="41F01AE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37">
    <w:nsid w:val="63847A78"/>
    <w:multiLevelType w:val="hybridMultilevel"/>
    <w:tmpl w:val="F096631A"/>
    <w:lvl w:ilvl="0" w:tplc="15B2BE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A0766"/>
    <w:multiLevelType w:val="multilevel"/>
    <w:tmpl w:val="0DFA814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39">
    <w:nsid w:val="6988470C"/>
    <w:multiLevelType w:val="multilevel"/>
    <w:tmpl w:val="02D84FF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22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2160"/>
      </w:pPr>
      <w:rPr>
        <w:rFonts w:hint="default"/>
      </w:rPr>
    </w:lvl>
  </w:abstractNum>
  <w:abstractNum w:abstractNumId="40">
    <w:nsid w:val="6BAF6BD1"/>
    <w:multiLevelType w:val="multilevel"/>
    <w:tmpl w:val="14E4DD48"/>
    <w:lvl w:ilvl="0">
      <w:start w:val="2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E544970"/>
    <w:multiLevelType w:val="multilevel"/>
    <w:tmpl w:val="1E32DB0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42">
    <w:nsid w:val="6FED1D81"/>
    <w:multiLevelType w:val="hybridMultilevel"/>
    <w:tmpl w:val="31DC15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412F16"/>
    <w:multiLevelType w:val="multilevel"/>
    <w:tmpl w:val="409AEA1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6ED4497"/>
    <w:multiLevelType w:val="multilevel"/>
    <w:tmpl w:val="219A961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45">
    <w:nsid w:val="7D9458B6"/>
    <w:multiLevelType w:val="multilevel"/>
    <w:tmpl w:val="DC122A3C"/>
    <w:lvl w:ilvl="0">
      <w:start w:val="3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AB61DE"/>
    <w:multiLevelType w:val="multilevel"/>
    <w:tmpl w:val="F9D62F3C"/>
    <w:lvl w:ilvl="0">
      <w:start w:val="3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49"/>
        </w:tabs>
        <w:ind w:left="7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4"/>
  </w:num>
  <w:num w:numId="4">
    <w:abstractNumId w:val="26"/>
  </w:num>
  <w:num w:numId="5">
    <w:abstractNumId w:val="7"/>
  </w:num>
  <w:num w:numId="6">
    <w:abstractNumId w:val="16"/>
  </w:num>
  <w:num w:numId="7">
    <w:abstractNumId w:val="34"/>
  </w:num>
  <w:num w:numId="8">
    <w:abstractNumId w:val="22"/>
  </w:num>
  <w:num w:numId="9">
    <w:abstractNumId w:val="38"/>
  </w:num>
  <w:num w:numId="10">
    <w:abstractNumId w:val="5"/>
  </w:num>
  <w:num w:numId="11">
    <w:abstractNumId w:val="28"/>
  </w:num>
  <w:num w:numId="12">
    <w:abstractNumId w:val="31"/>
  </w:num>
  <w:num w:numId="13">
    <w:abstractNumId w:val="39"/>
  </w:num>
  <w:num w:numId="14">
    <w:abstractNumId w:val="21"/>
  </w:num>
  <w:num w:numId="15">
    <w:abstractNumId w:val="32"/>
  </w:num>
  <w:num w:numId="16">
    <w:abstractNumId w:val="33"/>
  </w:num>
  <w:num w:numId="17">
    <w:abstractNumId w:val="46"/>
  </w:num>
  <w:num w:numId="18">
    <w:abstractNumId w:val="29"/>
  </w:num>
  <w:num w:numId="19">
    <w:abstractNumId w:val="45"/>
  </w:num>
  <w:num w:numId="20">
    <w:abstractNumId w:val="35"/>
  </w:num>
  <w:num w:numId="21">
    <w:abstractNumId w:val="0"/>
  </w:num>
  <w:num w:numId="22">
    <w:abstractNumId w:val="1"/>
  </w:num>
  <w:num w:numId="23">
    <w:abstractNumId w:val="4"/>
  </w:num>
  <w:num w:numId="24">
    <w:abstractNumId w:val="15"/>
  </w:num>
  <w:num w:numId="25">
    <w:abstractNumId w:val="43"/>
  </w:num>
  <w:num w:numId="26">
    <w:abstractNumId w:val="36"/>
  </w:num>
  <w:num w:numId="27">
    <w:abstractNumId w:val="30"/>
  </w:num>
  <w:num w:numId="28">
    <w:abstractNumId w:val="11"/>
  </w:num>
  <w:num w:numId="29">
    <w:abstractNumId w:val="20"/>
  </w:num>
  <w:num w:numId="30">
    <w:abstractNumId w:val="25"/>
  </w:num>
  <w:num w:numId="31">
    <w:abstractNumId w:val="41"/>
  </w:num>
  <w:num w:numId="32">
    <w:abstractNumId w:val="2"/>
  </w:num>
  <w:num w:numId="33">
    <w:abstractNumId w:val="6"/>
  </w:num>
  <w:num w:numId="34">
    <w:abstractNumId w:val="3"/>
  </w:num>
  <w:num w:numId="35">
    <w:abstractNumId w:val="23"/>
  </w:num>
  <w:num w:numId="36">
    <w:abstractNumId w:val="8"/>
  </w:num>
  <w:num w:numId="37">
    <w:abstractNumId w:val="14"/>
  </w:num>
  <w:num w:numId="38">
    <w:abstractNumId w:val="24"/>
  </w:num>
  <w:num w:numId="39">
    <w:abstractNumId w:val="37"/>
  </w:num>
  <w:num w:numId="40">
    <w:abstractNumId w:val="18"/>
  </w:num>
  <w:num w:numId="41">
    <w:abstractNumId w:val="40"/>
  </w:num>
  <w:num w:numId="42">
    <w:abstractNumId w:val="19"/>
  </w:num>
  <w:num w:numId="43">
    <w:abstractNumId w:val="9"/>
  </w:num>
  <w:num w:numId="44">
    <w:abstractNumId w:val="42"/>
  </w:num>
  <w:num w:numId="45">
    <w:abstractNumId w:val="13"/>
  </w:num>
  <w:num w:numId="46">
    <w:abstractNumId w:val="17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7CC"/>
    <w:rsid w:val="00000792"/>
    <w:rsid w:val="00000FD3"/>
    <w:rsid w:val="00001627"/>
    <w:rsid w:val="00004084"/>
    <w:rsid w:val="0000596D"/>
    <w:rsid w:val="00013D21"/>
    <w:rsid w:val="0001469B"/>
    <w:rsid w:val="000213D2"/>
    <w:rsid w:val="0002305E"/>
    <w:rsid w:val="00030905"/>
    <w:rsid w:val="000314DD"/>
    <w:rsid w:val="00035E69"/>
    <w:rsid w:val="00035EB3"/>
    <w:rsid w:val="000361E1"/>
    <w:rsid w:val="00041C1D"/>
    <w:rsid w:val="000441D0"/>
    <w:rsid w:val="00044ADA"/>
    <w:rsid w:val="0004689A"/>
    <w:rsid w:val="0004748C"/>
    <w:rsid w:val="000546AC"/>
    <w:rsid w:val="00055AF3"/>
    <w:rsid w:val="0006626D"/>
    <w:rsid w:val="00066890"/>
    <w:rsid w:val="00070108"/>
    <w:rsid w:val="0007291D"/>
    <w:rsid w:val="00073F30"/>
    <w:rsid w:val="000813BE"/>
    <w:rsid w:val="00081FDD"/>
    <w:rsid w:val="00087553"/>
    <w:rsid w:val="00090E29"/>
    <w:rsid w:val="00091A88"/>
    <w:rsid w:val="00092E43"/>
    <w:rsid w:val="00095A0C"/>
    <w:rsid w:val="000A370A"/>
    <w:rsid w:val="000A5332"/>
    <w:rsid w:val="000A6215"/>
    <w:rsid w:val="000A717B"/>
    <w:rsid w:val="000B6E6D"/>
    <w:rsid w:val="000C06CB"/>
    <w:rsid w:val="000C06E4"/>
    <w:rsid w:val="000C7517"/>
    <w:rsid w:val="000D31DE"/>
    <w:rsid w:val="000D6073"/>
    <w:rsid w:val="000D61B9"/>
    <w:rsid w:val="000D6290"/>
    <w:rsid w:val="000D62E6"/>
    <w:rsid w:val="000D676D"/>
    <w:rsid w:val="000E2B7C"/>
    <w:rsid w:val="000E69E3"/>
    <w:rsid w:val="000E7B5D"/>
    <w:rsid w:val="000F4BA5"/>
    <w:rsid w:val="00102594"/>
    <w:rsid w:val="00104B53"/>
    <w:rsid w:val="001079A9"/>
    <w:rsid w:val="00113CC5"/>
    <w:rsid w:val="001166DC"/>
    <w:rsid w:val="00123113"/>
    <w:rsid w:val="001264B8"/>
    <w:rsid w:val="0012748A"/>
    <w:rsid w:val="00127C9A"/>
    <w:rsid w:val="001307CC"/>
    <w:rsid w:val="00134B53"/>
    <w:rsid w:val="00141CF0"/>
    <w:rsid w:val="0014428B"/>
    <w:rsid w:val="0014524D"/>
    <w:rsid w:val="0015094D"/>
    <w:rsid w:val="0016063A"/>
    <w:rsid w:val="0016630D"/>
    <w:rsid w:val="00166AB1"/>
    <w:rsid w:val="001728C3"/>
    <w:rsid w:val="001749E4"/>
    <w:rsid w:val="00184B1A"/>
    <w:rsid w:val="001856E3"/>
    <w:rsid w:val="0018684B"/>
    <w:rsid w:val="00191872"/>
    <w:rsid w:val="00193D98"/>
    <w:rsid w:val="001A0013"/>
    <w:rsid w:val="001B0FE6"/>
    <w:rsid w:val="001B7803"/>
    <w:rsid w:val="001C0567"/>
    <w:rsid w:val="001C34E4"/>
    <w:rsid w:val="001C34ED"/>
    <w:rsid w:val="001D0189"/>
    <w:rsid w:val="001D29A0"/>
    <w:rsid w:val="001D302E"/>
    <w:rsid w:val="001D316D"/>
    <w:rsid w:val="001D3956"/>
    <w:rsid w:val="001E3C68"/>
    <w:rsid w:val="001E66CB"/>
    <w:rsid w:val="001F295E"/>
    <w:rsid w:val="0020126B"/>
    <w:rsid w:val="00201541"/>
    <w:rsid w:val="00205739"/>
    <w:rsid w:val="002100F1"/>
    <w:rsid w:val="00212773"/>
    <w:rsid w:val="0021288F"/>
    <w:rsid w:val="002129B0"/>
    <w:rsid w:val="00214AFC"/>
    <w:rsid w:val="00214B35"/>
    <w:rsid w:val="00244E3C"/>
    <w:rsid w:val="00257470"/>
    <w:rsid w:val="00273DFF"/>
    <w:rsid w:val="00273EFF"/>
    <w:rsid w:val="00283523"/>
    <w:rsid w:val="00284E0B"/>
    <w:rsid w:val="0029147C"/>
    <w:rsid w:val="002938F0"/>
    <w:rsid w:val="002A722C"/>
    <w:rsid w:val="002B3C51"/>
    <w:rsid w:val="002B5B22"/>
    <w:rsid w:val="002B77C1"/>
    <w:rsid w:val="002C02A3"/>
    <w:rsid w:val="002C0508"/>
    <w:rsid w:val="002D0D91"/>
    <w:rsid w:val="002D56B3"/>
    <w:rsid w:val="002D5B65"/>
    <w:rsid w:val="002E2C5E"/>
    <w:rsid w:val="002E3655"/>
    <w:rsid w:val="002E42D0"/>
    <w:rsid w:val="002F2971"/>
    <w:rsid w:val="002F2C6A"/>
    <w:rsid w:val="002F3798"/>
    <w:rsid w:val="002F47A9"/>
    <w:rsid w:val="003043B0"/>
    <w:rsid w:val="003065D6"/>
    <w:rsid w:val="00306A79"/>
    <w:rsid w:val="003131AF"/>
    <w:rsid w:val="00314E1E"/>
    <w:rsid w:val="00316DE5"/>
    <w:rsid w:val="00320DD9"/>
    <w:rsid w:val="00324D0F"/>
    <w:rsid w:val="00327728"/>
    <w:rsid w:val="00327995"/>
    <w:rsid w:val="00330B3F"/>
    <w:rsid w:val="00332E8C"/>
    <w:rsid w:val="00333618"/>
    <w:rsid w:val="00334810"/>
    <w:rsid w:val="00335776"/>
    <w:rsid w:val="00337A61"/>
    <w:rsid w:val="00337D43"/>
    <w:rsid w:val="00344BF3"/>
    <w:rsid w:val="00344FED"/>
    <w:rsid w:val="00350002"/>
    <w:rsid w:val="00351ED2"/>
    <w:rsid w:val="00354EEF"/>
    <w:rsid w:val="003559DA"/>
    <w:rsid w:val="00356FCA"/>
    <w:rsid w:val="00360815"/>
    <w:rsid w:val="00361036"/>
    <w:rsid w:val="003615CA"/>
    <w:rsid w:val="00364C85"/>
    <w:rsid w:val="00365425"/>
    <w:rsid w:val="00365F63"/>
    <w:rsid w:val="00366624"/>
    <w:rsid w:val="00377527"/>
    <w:rsid w:val="0038057B"/>
    <w:rsid w:val="00382A4E"/>
    <w:rsid w:val="0038455E"/>
    <w:rsid w:val="0038693A"/>
    <w:rsid w:val="0039365F"/>
    <w:rsid w:val="003938DA"/>
    <w:rsid w:val="00395EE9"/>
    <w:rsid w:val="003A3BC8"/>
    <w:rsid w:val="003B56E2"/>
    <w:rsid w:val="003C0448"/>
    <w:rsid w:val="003C06E7"/>
    <w:rsid w:val="003D05D6"/>
    <w:rsid w:val="003D5305"/>
    <w:rsid w:val="003D6967"/>
    <w:rsid w:val="003E037D"/>
    <w:rsid w:val="003E1F54"/>
    <w:rsid w:val="003E50AD"/>
    <w:rsid w:val="003E5B98"/>
    <w:rsid w:val="003F1229"/>
    <w:rsid w:val="003F4584"/>
    <w:rsid w:val="003F4E30"/>
    <w:rsid w:val="00400711"/>
    <w:rsid w:val="00400A30"/>
    <w:rsid w:val="00401197"/>
    <w:rsid w:val="00401CCA"/>
    <w:rsid w:val="00403A45"/>
    <w:rsid w:val="00411CA8"/>
    <w:rsid w:val="004165B8"/>
    <w:rsid w:val="004167F7"/>
    <w:rsid w:val="0042548E"/>
    <w:rsid w:val="00425DB6"/>
    <w:rsid w:val="00431923"/>
    <w:rsid w:val="0044058A"/>
    <w:rsid w:val="004437CA"/>
    <w:rsid w:val="0044398B"/>
    <w:rsid w:val="00452B25"/>
    <w:rsid w:val="004604B6"/>
    <w:rsid w:val="00460D82"/>
    <w:rsid w:val="0046661E"/>
    <w:rsid w:val="00466655"/>
    <w:rsid w:val="00466958"/>
    <w:rsid w:val="00472A74"/>
    <w:rsid w:val="0047778D"/>
    <w:rsid w:val="00482DC6"/>
    <w:rsid w:val="004838E6"/>
    <w:rsid w:val="0049331A"/>
    <w:rsid w:val="00496BE8"/>
    <w:rsid w:val="004A17C5"/>
    <w:rsid w:val="004A1DB1"/>
    <w:rsid w:val="004A2614"/>
    <w:rsid w:val="004A34E2"/>
    <w:rsid w:val="004A65D0"/>
    <w:rsid w:val="004B0AEE"/>
    <w:rsid w:val="004B2923"/>
    <w:rsid w:val="004B37E8"/>
    <w:rsid w:val="004B3922"/>
    <w:rsid w:val="004C6102"/>
    <w:rsid w:val="004C7984"/>
    <w:rsid w:val="004F2B3E"/>
    <w:rsid w:val="004F2EEE"/>
    <w:rsid w:val="004F31BC"/>
    <w:rsid w:val="004F5ACE"/>
    <w:rsid w:val="004F7207"/>
    <w:rsid w:val="004F7C29"/>
    <w:rsid w:val="005019AB"/>
    <w:rsid w:val="00501E02"/>
    <w:rsid w:val="0050423F"/>
    <w:rsid w:val="00506944"/>
    <w:rsid w:val="00506EB7"/>
    <w:rsid w:val="005167A9"/>
    <w:rsid w:val="00517466"/>
    <w:rsid w:val="005272AB"/>
    <w:rsid w:val="005307F6"/>
    <w:rsid w:val="00530F9A"/>
    <w:rsid w:val="00532227"/>
    <w:rsid w:val="00542BC0"/>
    <w:rsid w:val="00543D4B"/>
    <w:rsid w:val="00570CA5"/>
    <w:rsid w:val="0057120B"/>
    <w:rsid w:val="005772B1"/>
    <w:rsid w:val="00585A8F"/>
    <w:rsid w:val="0058747C"/>
    <w:rsid w:val="005875F9"/>
    <w:rsid w:val="00587894"/>
    <w:rsid w:val="0059020B"/>
    <w:rsid w:val="0059332F"/>
    <w:rsid w:val="005976F9"/>
    <w:rsid w:val="00597EF7"/>
    <w:rsid w:val="005A0360"/>
    <w:rsid w:val="005A12BF"/>
    <w:rsid w:val="005B1F0F"/>
    <w:rsid w:val="005B23C9"/>
    <w:rsid w:val="005B2607"/>
    <w:rsid w:val="005B494E"/>
    <w:rsid w:val="005B5479"/>
    <w:rsid w:val="005B7156"/>
    <w:rsid w:val="005B7E69"/>
    <w:rsid w:val="005C1294"/>
    <w:rsid w:val="005C12EA"/>
    <w:rsid w:val="005C5A14"/>
    <w:rsid w:val="005C5A70"/>
    <w:rsid w:val="005C5F9E"/>
    <w:rsid w:val="005D0FF8"/>
    <w:rsid w:val="005D38A4"/>
    <w:rsid w:val="005D4BDD"/>
    <w:rsid w:val="005D58F7"/>
    <w:rsid w:val="005E2879"/>
    <w:rsid w:val="005E7448"/>
    <w:rsid w:val="005E7580"/>
    <w:rsid w:val="005F2289"/>
    <w:rsid w:val="005F6E4D"/>
    <w:rsid w:val="00602388"/>
    <w:rsid w:val="006023FC"/>
    <w:rsid w:val="00604CC1"/>
    <w:rsid w:val="00604F66"/>
    <w:rsid w:val="00605664"/>
    <w:rsid w:val="006063AD"/>
    <w:rsid w:val="00610523"/>
    <w:rsid w:val="006109FD"/>
    <w:rsid w:val="0061757F"/>
    <w:rsid w:val="006200B9"/>
    <w:rsid w:val="006234CC"/>
    <w:rsid w:val="00623C16"/>
    <w:rsid w:val="00624A2D"/>
    <w:rsid w:val="00625255"/>
    <w:rsid w:val="006358A4"/>
    <w:rsid w:val="00643BAC"/>
    <w:rsid w:val="006502BC"/>
    <w:rsid w:val="006627C6"/>
    <w:rsid w:val="006628A9"/>
    <w:rsid w:val="00666277"/>
    <w:rsid w:val="00667E76"/>
    <w:rsid w:val="00676119"/>
    <w:rsid w:val="00676C90"/>
    <w:rsid w:val="00680734"/>
    <w:rsid w:val="00684C4C"/>
    <w:rsid w:val="00685191"/>
    <w:rsid w:val="006851AC"/>
    <w:rsid w:val="006920EF"/>
    <w:rsid w:val="00693244"/>
    <w:rsid w:val="00695998"/>
    <w:rsid w:val="006A06AF"/>
    <w:rsid w:val="006A1753"/>
    <w:rsid w:val="006A1CF4"/>
    <w:rsid w:val="006A2ABB"/>
    <w:rsid w:val="006A51BA"/>
    <w:rsid w:val="006A618E"/>
    <w:rsid w:val="006A623D"/>
    <w:rsid w:val="006A758D"/>
    <w:rsid w:val="006B1186"/>
    <w:rsid w:val="006B73ED"/>
    <w:rsid w:val="006C0374"/>
    <w:rsid w:val="006D0584"/>
    <w:rsid w:val="006D37CC"/>
    <w:rsid w:val="006D3AA3"/>
    <w:rsid w:val="006D5A60"/>
    <w:rsid w:val="006E4090"/>
    <w:rsid w:val="006F1517"/>
    <w:rsid w:val="006F6060"/>
    <w:rsid w:val="0070051C"/>
    <w:rsid w:val="00703F54"/>
    <w:rsid w:val="00706514"/>
    <w:rsid w:val="00710933"/>
    <w:rsid w:val="00711082"/>
    <w:rsid w:val="00716CDE"/>
    <w:rsid w:val="007214B2"/>
    <w:rsid w:val="007275D5"/>
    <w:rsid w:val="00730C47"/>
    <w:rsid w:val="00731296"/>
    <w:rsid w:val="00733574"/>
    <w:rsid w:val="0073508C"/>
    <w:rsid w:val="00737BDC"/>
    <w:rsid w:val="007417C5"/>
    <w:rsid w:val="00744020"/>
    <w:rsid w:val="007517B2"/>
    <w:rsid w:val="00751C19"/>
    <w:rsid w:val="00751ED1"/>
    <w:rsid w:val="007543D5"/>
    <w:rsid w:val="00755BB4"/>
    <w:rsid w:val="007563FC"/>
    <w:rsid w:val="00760178"/>
    <w:rsid w:val="00765DD8"/>
    <w:rsid w:val="00771244"/>
    <w:rsid w:val="007752DD"/>
    <w:rsid w:val="00781398"/>
    <w:rsid w:val="0078294E"/>
    <w:rsid w:val="007A4A47"/>
    <w:rsid w:val="007A551F"/>
    <w:rsid w:val="007A6FB9"/>
    <w:rsid w:val="007A714F"/>
    <w:rsid w:val="007B0095"/>
    <w:rsid w:val="007B1E5F"/>
    <w:rsid w:val="007C1935"/>
    <w:rsid w:val="007C661A"/>
    <w:rsid w:val="007D3542"/>
    <w:rsid w:val="007E008D"/>
    <w:rsid w:val="007E1812"/>
    <w:rsid w:val="007E4903"/>
    <w:rsid w:val="007F1C65"/>
    <w:rsid w:val="007F48C2"/>
    <w:rsid w:val="00800F12"/>
    <w:rsid w:val="00803D63"/>
    <w:rsid w:val="00803D78"/>
    <w:rsid w:val="00803FDE"/>
    <w:rsid w:val="008076CE"/>
    <w:rsid w:val="008102C9"/>
    <w:rsid w:val="00813694"/>
    <w:rsid w:val="00817F09"/>
    <w:rsid w:val="00822ACE"/>
    <w:rsid w:val="008230EE"/>
    <w:rsid w:val="008232F9"/>
    <w:rsid w:val="00827545"/>
    <w:rsid w:val="008354D2"/>
    <w:rsid w:val="00835773"/>
    <w:rsid w:val="00840E70"/>
    <w:rsid w:val="0084173E"/>
    <w:rsid w:val="008442C1"/>
    <w:rsid w:val="00847E31"/>
    <w:rsid w:val="00850E08"/>
    <w:rsid w:val="00862341"/>
    <w:rsid w:val="008633A3"/>
    <w:rsid w:val="00870B58"/>
    <w:rsid w:val="00876562"/>
    <w:rsid w:val="0088451C"/>
    <w:rsid w:val="00890980"/>
    <w:rsid w:val="008931B6"/>
    <w:rsid w:val="008A2721"/>
    <w:rsid w:val="008A36A6"/>
    <w:rsid w:val="008A5B79"/>
    <w:rsid w:val="008A6CED"/>
    <w:rsid w:val="008B0C55"/>
    <w:rsid w:val="008B6291"/>
    <w:rsid w:val="008B696F"/>
    <w:rsid w:val="008C0516"/>
    <w:rsid w:val="008C05DE"/>
    <w:rsid w:val="008C5A60"/>
    <w:rsid w:val="008C6468"/>
    <w:rsid w:val="008C65EB"/>
    <w:rsid w:val="008C6FAD"/>
    <w:rsid w:val="008C76DE"/>
    <w:rsid w:val="008C7E9D"/>
    <w:rsid w:val="008D0792"/>
    <w:rsid w:val="008E12C4"/>
    <w:rsid w:val="008E51F4"/>
    <w:rsid w:val="008E6488"/>
    <w:rsid w:val="008F4DF8"/>
    <w:rsid w:val="008F634C"/>
    <w:rsid w:val="008F662A"/>
    <w:rsid w:val="00900D08"/>
    <w:rsid w:val="00903D36"/>
    <w:rsid w:val="00906DC7"/>
    <w:rsid w:val="009153C2"/>
    <w:rsid w:val="00916D52"/>
    <w:rsid w:val="00921884"/>
    <w:rsid w:val="00921F73"/>
    <w:rsid w:val="009255AE"/>
    <w:rsid w:val="00926E95"/>
    <w:rsid w:val="00933CEC"/>
    <w:rsid w:val="009363C4"/>
    <w:rsid w:val="00945DA7"/>
    <w:rsid w:val="00951408"/>
    <w:rsid w:val="00952C8D"/>
    <w:rsid w:val="009752F0"/>
    <w:rsid w:val="009819CE"/>
    <w:rsid w:val="00984EED"/>
    <w:rsid w:val="009916F2"/>
    <w:rsid w:val="00991CA3"/>
    <w:rsid w:val="009A3635"/>
    <w:rsid w:val="009A39F2"/>
    <w:rsid w:val="009B4151"/>
    <w:rsid w:val="009D4E87"/>
    <w:rsid w:val="009D684B"/>
    <w:rsid w:val="009D6CD4"/>
    <w:rsid w:val="009D6E5D"/>
    <w:rsid w:val="009E0064"/>
    <w:rsid w:val="009E38DD"/>
    <w:rsid w:val="009E6F64"/>
    <w:rsid w:val="009F2B1B"/>
    <w:rsid w:val="009F359E"/>
    <w:rsid w:val="009F5194"/>
    <w:rsid w:val="009F6297"/>
    <w:rsid w:val="00A00ACB"/>
    <w:rsid w:val="00A028A6"/>
    <w:rsid w:val="00A044E8"/>
    <w:rsid w:val="00A04C98"/>
    <w:rsid w:val="00A10DE1"/>
    <w:rsid w:val="00A11BE5"/>
    <w:rsid w:val="00A12028"/>
    <w:rsid w:val="00A12F2E"/>
    <w:rsid w:val="00A15281"/>
    <w:rsid w:val="00A20515"/>
    <w:rsid w:val="00A317A4"/>
    <w:rsid w:val="00A35EC6"/>
    <w:rsid w:val="00A410AF"/>
    <w:rsid w:val="00A45F53"/>
    <w:rsid w:val="00A47A2F"/>
    <w:rsid w:val="00A565A9"/>
    <w:rsid w:val="00A57EFB"/>
    <w:rsid w:val="00A64330"/>
    <w:rsid w:val="00A71293"/>
    <w:rsid w:val="00A71A07"/>
    <w:rsid w:val="00A72E84"/>
    <w:rsid w:val="00A7459C"/>
    <w:rsid w:val="00A76599"/>
    <w:rsid w:val="00A80099"/>
    <w:rsid w:val="00A809B5"/>
    <w:rsid w:val="00A837D8"/>
    <w:rsid w:val="00A84201"/>
    <w:rsid w:val="00A84A9B"/>
    <w:rsid w:val="00A90C70"/>
    <w:rsid w:val="00AA04DD"/>
    <w:rsid w:val="00AA4B9F"/>
    <w:rsid w:val="00AB02E7"/>
    <w:rsid w:val="00AC0CC1"/>
    <w:rsid w:val="00AC2C59"/>
    <w:rsid w:val="00AC513B"/>
    <w:rsid w:val="00AC6777"/>
    <w:rsid w:val="00AC7416"/>
    <w:rsid w:val="00AD677B"/>
    <w:rsid w:val="00AD6796"/>
    <w:rsid w:val="00AE08F6"/>
    <w:rsid w:val="00AE1832"/>
    <w:rsid w:val="00AE231E"/>
    <w:rsid w:val="00AE4B78"/>
    <w:rsid w:val="00AF21DC"/>
    <w:rsid w:val="00AF77C5"/>
    <w:rsid w:val="00B00E4C"/>
    <w:rsid w:val="00B02DC1"/>
    <w:rsid w:val="00B03533"/>
    <w:rsid w:val="00B15A1F"/>
    <w:rsid w:val="00B206AE"/>
    <w:rsid w:val="00B21121"/>
    <w:rsid w:val="00B2239B"/>
    <w:rsid w:val="00B22E23"/>
    <w:rsid w:val="00B33713"/>
    <w:rsid w:val="00B3492E"/>
    <w:rsid w:val="00B36B16"/>
    <w:rsid w:val="00B514EB"/>
    <w:rsid w:val="00B51ACB"/>
    <w:rsid w:val="00B51E5D"/>
    <w:rsid w:val="00B54F56"/>
    <w:rsid w:val="00B55B36"/>
    <w:rsid w:val="00B57758"/>
    <w:rsid w:val="00B619ED"/>
    <w:rsid w:val="00B6207E"/>
    <w:rsid w:val="00B66F33"/>
    <w:rsid w:val="00B721C5"/>
    <w:rsid w:val="00B8120E"/>
    <w:rsid w:val="00B8758B"/>
    <w:rsid w:val="00B918A8"/>
    <w:rsid w:val="00B91E07"/>
    <w:rsid w:val="00B9711B"/>
    <w:rsid w:val="00B979E0"/>
    <w:rsid w:val="00B97E03"/>
    <w:rsid w:val="00BA3253"/>
    <w:rsid w:val="00BA7D5C"/>
    <w:rsid w:val="00BB06A0"/>
    <w:rsid w:val="00BB456A"/>
    <w:rsid w:val="00BC00AB"/>
    <w:rsid w:val="00BC4073"/>
    <w:rsid w:val="00BC4362"/>
    <w:rsid w:val="00BD2697"/>
    <w:rsid w:val="00BD3D97"/>
    <w:rsid w:val="00BD44BB"/>
    <w:rsid w:val="00BD651F"/>
    <w:rsid w:val="00BE1950"/>
    <w:rsid w:val="00BE2727"/>
    <w:rsid w:val="00BE48E9"/>
    <w:rsid w:val="00BF2659"/>
    <w:rsid w:val="00BF6E3E"/>
    <w:rsid w:val="00BF75A6"/>
    <w:rsid w:val="00C01782"/>
    <w:rsid w:val="00C026EC"/>
    <w:rsid w:val="00C06D4D"/>
    <w:rsid w:val="00C104BB"/>
    <w:rsid w:val="00C12063"/>
    <w:rsid w:val="00C16D57"/>
    <w:rsid w:val="00C17048"/>
    <w:rsid w:val="00C2148C"/>
    <w:rsid w:val="00C23F40"/>
    <w:rsid w:val="00C31010"/>
    <w:rsid w:val="00C32B7E"/>
    <w:rsid w:val="00C33DEB"/>
    <w:rsid w:val="00C34378"/>
    <w:rsid w:val="00C347F5"/>
    <w:rsid w:val="00C360E9"/>
    <w:rsid w:val="00C36819"/>
    <w:rsid w:val="00C36875"/>
    <w:rsid w:val="00C40360"/>
    <w:rsid w:val="00C42EF1"/>
    <w:rsid w:val="00C43529"/>
    <w:rsid w:val="00C44721"/>
    <w:rsid w:val="00C50011"/>
    <w:rsid w:val="00C54C19"/>
    <w:rsid w:val="00C54DDA"/>
    <w:rsid w:val="00C5767D"/>
    <w:rsid w:val="00C74F9B"/>
    <w:rsid w:val="00C76E3A"/>
    <w:rsid w:val="00C76F2A"/>
    <w:rsid w:val="00C773AC"/>
    <w:rsid w:val="00C811FA"/>
    <w:rsid w:val="00C91DDD"/>
    <w:rsid w:val="00C926D1"/>
    <w:rsid w:val="00C927A1"/>
    <w:rsid w:val="00C93B58"/>
    <w:rsid w:val="00CA1CDD"/>
    <w:rsid w:val="00CB06BF"/>
    <w:rsid w:val="00CB4C56"/>
    <w:rsid w:val="00CB6369"/>
    <w:rsid w:val="00CB7D0B"/>
    <w:rsid w:val="00CC23EA"/>
    <w:rsid w:val="00CD0DE3"/>
    <w:rsid w:val="00CD514E"/>
    <w:rsid w:val="00CD5B81"/>
    <w:rsid w:val="00CF68DE"/>
    <w:rsid w:val="00D00A89"/>
    <w:rsid w:val="00D030D4"/>
    <w:rsid w:val="00D044BF"/>
    <w:rsid w:val="00D14328"/>
    <w:rsid w:val="00D14B7F"/>
    <w:rsid w:val="00D16F9B"/>
    <w:rsid w:val="00D27474"/>
    <w:rsid w:val="00D301D0"/>
    <w:rsid w:val="00D3051C"/>
    <w:rsid w:val="00D307DA"/>
    <w:rsid w:val="00D31569"/>
    <w:rsid w:val="00D326E4"/>
    <w:rsid w:val="00D32B8A"/>
    <w:rsid w:val="00D3747A"/>
    <w:rsid w:val="00D413C0"/>
    <w:rsid w:val="00D41C2D"/>
    <w:rsid w:val="00D428B2"/>
    <w:rsid w:val="00D43A87"/>
    <w:rsid w:val="00D474C5"/>
    <w:rsid w:val="00D47941"/>
    <w:rsid w:val="00D52CF3"/>
    <w:rsid w:val="00D550D6"/>
    <w:rsid w:val="00D567F7"/>
    <w:rsid w:val="00D6343B"/>
    <w:rsid w:val="00D6396C"/>
    <w:rsid w:val="00D64F3A"/>
    <w:rsid w:val="00D71AA4"/>
    <w:rsid w:val="00D71EDD"/>
    <w:rsid w:val="00D73443"/>
    <w:rsid w:val="00D846A7"/>
    <w:rsid w:val="00D84787"/>
    <w:rsid w:val="00D90485"/>
    <w:rsid w:val="00D9597F"/>
    <w:rsid w:val="00DA2DF1"/>
    <w:rsid w:val="00DB2A0A"/>
    <w:rsid w:val="00DC5968"/>
    <w:rsid w:val="00DD0F63"/>
    <w:rsid w:val="00DD33CC"/>
    <w:rsid w:val="00DD3D82"/>
    <w:rsid w:val="00DD41F6"/>
    <w:rsid w:val="00DE113F"/>
    <w:rsid w:val="00DE5597"/>
    <w:rsid w:val="00DE5852"/>
    <w:rsid w:val="00DE6A1F"/>
    <w:rsid w:val="00DF1A7E"/>
    <w:rsid w:val="00DF33C9"/>
    <w:rsid w:val="00E02100"/>
    <w:rsid w:val="00E03C43"/>
    <w:rsid w:val="00E041D9"/>
    <w:rsid w:val="00E16EB4"/>
    <w:rsid w:val="00E212C9"/>
    <w:rsid w:val="00E24648"/>
    <w:rsid w:val="00E30117"/>
    <w:rsid w:val="00E32583"/>
    <w:rsid w:val="00E425C6"/>
    <w:rsid w:val="00E44D49"/>
    <w:rsid w:val="00E457CA"/>
    <w:rsid w:val="00E500AE"/>
    <w:rsid w:val="00E52E22"/>
    <w:rsid w:val="00E5552B"/>
    <w:rsid w:val="00E57539"/>
    <w:rsid w:val="00E61FD3"/>
    <w:rsid w:val="00E65BC7"/>
    <w:rsid w:val="00E70C47"/>
    <w:rsid w:val="00E734E3"/>
    <w:rsid w:val="00E765AB"/>
    <w:rsid w:val="00E90BDB"/>
    <w:rsid w:val="00E936DA"/>
    <w:rsid w:val="00E96E34"/>
    <w:rsid w:val="00E97616"/>
    <w:rsid w:val="00EA1AE2"/>
    <w:rsid w:val="00EA5BC6"/>
    <w:rsid w:val="00EB266E"/>
    <w:rsid w:val="00EB2F04"/>
    <w:rsid w:val="00EB3FAB"/>
    <w:rsid w:val="00EB412B"/>
    <w:rsid w:val="00EB4F92"/>
    <w:rsid w:val="00EB76B5"/>
    <w:rsid w:val="00EC0525"/>
    <w:rsid w:val="00EC5E3B"/>
    <w:rsid w:val="00ED1367"/>
    <w:rsid w:val="00ED171B"/>
    <w:rsid w:val="00ED56C1"/>
    <w:rsid w:val="00EE20E5"/>
    <w:rsid w:val="00EE35CA"/>
    <w:rsid w:val="00EE52F3"/>
    <w:rsid w:val="00EF66CF"/>
    <w:rsid w:val="00EF729C"/>
    <w:rsid w:val="00F0202D"/>
    <w:rsid w:val="00F0383B"/>
    <w:rsid w:val="00F07D53"/>
    <w:rsid w:val="00F11090"/>
    <w:rsid w:val="00F11BD2"/>
    <w:rsid w:val="00F13790"/>
    <w:rsid w:val="00F22891"/>
    <w:rsid w:val="00F25411"/>
    <w:rsid w:val="00F261FA"/>
    <w:rsid w:val="00F2777B"/>
    <w:rsid w:val="00F34ABC"/>
    <w:rsid w:val="00F476B4"/>
    <w:rsid w:val="00F50966"/>
    <w:rsid w:val="00F54630"/>
    <w:rsid w:val="00F5563F"/>
    <w:rsid w:val="00F662AA"/>
    <w:rsid w:val="00F66D4F"/>
    <w:rsid w:val="00F673B4"/>
    <w:rsid w:val="00F70DAD"/>
    <w:rsid w:val="00F73E68"/>
    <w:rsid w:val="00F814D0"/>
    <w:rsid w:val="00F82D80"/>
    <w:rsid w:val="00F83350"/>
    <w:rsid w:val="00F84A2F"/>
    <w:rsid w:val="00F87824"/>
    <w:rsid w:val="00F931D1"/>
    <w:rsid w:val="00F93B24"/>
    <w:rsid w:val="00F948A6"/>
    <w:rsid w:val="00FA09D2"/>
    <w:rsid w:val="00FA2E9A"/>
    <w:rsid w:val="00FA6766"/>
    <w:rsid w:val="00FB2F97"/>
    <w:rsid w:val="00FB5724"/>
    <w:rsid w:val="00FB5A99"/>
    <w:rsid w:val="00FB5E49"/>
    <w:rsid w:val="00FB663C"/>
    <w:rsid w:val="00FC45AF"/>
    <w:rsid w:val="00FD4AD3"/>
    <w:rsid w:val="00FD7508"/>
    <w:rsid w:val="00FE005C"/>
    <w:rsid w:val="00FE457D"/>
    <w:rsid w:val="00FF02A5"/>
    <w:rsid w:val="00FF5015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Naslov1">
    <w:name w:val="heading 1"/>
    <w:basedOn w:val="Normal"/>
    <w:next w:val="Normal"/>
    <w:qFormat/>
    <w:pPr>
      <w:keepNext/>
      <w:shd w:val="clear" w:color="auto" w:fill="FFFFFF"/>
      <w:spacing w:line="278" w:lineRule="exact"/>
      <w:ind w:left="77" w:right="165"/>
      <w:outlineLvl w:val="0"/>
    </w:pPr>
    <w:rPr>
      <w:color w:val="000000"/>
      <w:spacing w:val="9"/>
      <w:sz w:val="24"/>
      <w:szCs w:val="24"/>
      <w:lang w:val="hr-HR"/>
    </w:rPr>
  </w:style>
  <w:style w:type="paragraph" w:styleId="Naslov2">
    <w:name w:val="heading 2"/>
    <w:basedOn w:val="Normal"/>
    <w:next w:val="Normal"/>
    <w:qFormat/>
    <w:pPr>
      <w:keepNext/>
      <w:shd w:val="clear" w:color="auto" w:fill="FFFFFF"/>
      <w:spacing w:before="826" w:line="326" w:lineRule="exact"/>
      <w:ind w:left="3629" w:right="-119"/>
      <w:jc w:val="center"/>
      <w:outlineLvl w:val="1"/>
    </w:pPr>
    <w:rPr>
      <w:color w:val="000000"/>
      <w:spacing w:val="191"/>
      <w:sz w:val="28"/>
      <w:szCs w:val="28"/>
      <w:lang w:val="hr-HR"/>
    </w:rPr>
  </w:style>
  <w:style w:type="paragraph" w:styleId="Naslov3">
    <w:name w:val="heading 3"/>
    <w:basedOn w:val="Normal"/>
    <w:next w:val="Normal"/>
    <w:qFormat/>
    <w:pPr>
      <w:keepNext/>
      <w:shd w:val="clear" w:color="auto" w:fill="FFFFFF"/>
      <w:spacing w:before="259" w:line="269" w:lineRule="exact"/>
      <w:ind w:left="4224"/>
      <w:outlineLvl w:val="2"/>
    </w:pPr>
    <w:rPr>
      <w:b/>
      <w:bCs/>
      <w:color w:val="000000"/>
      <w:spacing w:val="57"/>
      <w:sz w:val="24"/>
      <w:szCs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pPr>
      <w:shd w:val="clear" w:color="auto" w:fill="FFFFFF"/>
      <w:spacing w:before="317" w:line="269" w:lineRule="exact"/>
      <w:ind w:left="10" w:right="-5828"/>
    </w:pPr>
    <w:rPr>
      <w:b/>
      <w:bCs/>
      <w:color w:val="000000"/>
      <w:spacing w:val="11"/>
      <w:sz w:val="24"/>
      <w:szCs w:val="24"/>
      <w:lang w:val="hr-HR"/>
    </w:rPr>
  </w:style>
  <w:style w:type="paragraph" w:styleId="Zaglavlje">
    <w:name w:val="header"/>
    <w:basedOn w:val="Normal"/>
    <w:rsid w:val="008931B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31B6"/>
  </w:style>
  <w:style w:type="paragraph" w:styleId="Podnoje">
    <w:name w:val="footer"/>
    <w:basedOn w:val="Normal"/>
    <w:rsid w:val="005D58F7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0E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C5A1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rsid w:val="00933CEC"/>
    <w:rPr>
      <w:sz w:val="16"/>
      <w:szCs w:val="16"/>
    </w:rPr>
  </w:style>
  <w:style w:type="paragraph" w:styleId="Tekstkomentara">
    <w:name w:val="annotation text"/>
    <w:basedOn w:val="Normal"/>
    <w:semiHidden/>
    <w:rsid w:val="00933CEC"/>
  </w:style>
  <w:style w:type="paragraph" w:styleId="Predmetkomentara">
    <w:name w:val="annotation subject"/>
    <w:basedOn w:val="Tekstkomentara"/>
    <w:next w:val="Tekstkomentara"/>
    <w:semiHidden/>
    <w:rsid w:val="00933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HERCEGOVAČKO NERETVANSKOG KANTONA </vt:lpstr>
    </vt:vector>
  </TitlesOfParts>
  <Company>Droce</Company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HERCEGOVAČKO NERETVANSKOG KANTONA</dc:title>
  <dc:creator>Droce</dc:creator>
  <cp:lastModifiedBy>KORISNIK</cp:lastModifiedBy>
  <cp:revision>2</cp:revision>
  <cp:lastPrinted>2017-05-15T10:45:00Z</cp:lastPrinted>
  <dcterms:created xsi:type="dcterms:W3CDTF">2017-05-22T12:44:00Z</dcterms:created>
  <dcterms:modified xsi:type="dcterms:W3CDTF">2017-05-22T12:44:00Z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-47852660</vt:i4>
  </property>
  <property fmtid="{D5CDD505-2E9C-101B-9397-08002B2CF9AE}" pid="3" name="_EmailSubject">
    <vt:lpwstr>Ugovor - konacna verzija</vt:lpwstr>
  </property>
  <property fmtid="{D5CDD505-2E9C-101B-9397-08002B2CF9AE}" pid="4" name="_AuthorEmail">
    <vt:lpwstr>advokat-sguzin@cob.net.ba</vt:lpwstr>
  </property>
  <property fmtid="{D5CDD505-2E9C-101B-9397-08002B2CF9AE}" pid="5" name="_AuthorEmailDisplayName">
    <vt:lpwstr>Semir Guzin</vt:lpwstr>
  </property>
  <property fmtid="{D5CDD505-2E9C-101B-9397-08002B2CF9AE}" pid="6" name="_ReviewingToolsShownOnce">
    <vt:lpwstr/>
  </property>
</Properties>
</file>